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21F9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b/>
          <w:bCs/>
          <w:i w:val="0"/>
          <w:iCs w:val="0"/>
          <w:caps w:val="0"/>
          <w:color w:val="0F1115"/>
          <w:spacing w:val="0"/>
          <w:sz w:val="32"/>
          <w:szCs w:val="32"/>
          <w:shd w:val="clear" w:fill="FFFFFF"/>
        </w:rPr>
      </w:pPr>
      <w:r>
        <w:rPr>
          <w:rFonts w:hint="eastAsia" w:ascii="仿宋_GB2312" w:hAnsi="仿宋_GB2312" w:eastAsia="仿宋_GB2312" w:cs="仿宋_GB2312"/>
          <w:b/>
          <w:bCs/>
          <w:i w:val="0"/>
          <w:iCs w:val="0"/>
          <w:caps w:val="0"/>
          <w:color w:val="0F1115"/>
          <w:spacing w:val="0"/>
          <w:sz w:val="32"/>
          <w:szCs w:val="32"/>
          <w:shd w:val="clear" w:fill="FFFFFF"/>
        </w:rPr>
        <w:t>附件二：</w:t>
      </w:r>
    </w:p>
    <w:p w14:paraId="5A24C4C7">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jc w:val="center"/>
        <w:textAlignment w:val="auto"/>
        <w:rPr>
          <w:rFonts w:hint="eastAsia" w:ascii="方正小标宋简体" w:hAnsi="方正小标宋简体" w:eastAsia="方正小标宋简体" w:cs="方正小标宋简体"/>
          <w:i w:val="0"/>
          <w:iCs w:val="0"/>
          <w:caps w:val="0"/>
          <w:color w:val="0F1115"/>
          <w:spacing w:val="0"/>
          <w:sz w:val="44"/>
          <w:szCs w:val="44"/>
        </w:rPr>
      </w:pPr>
      <w:r>
        <w:rPr>
          <w:rFonts w:hint="eastAsia" w:ascii="方正小标宋简体" w:hAnsi="方正小标宋简体" w:eastAsia="方正小标宋简体" w:cs="方正小标宋简体"/>
          <w:b/>
          <w:bCs/>
          <w:i w:val="0"/>
          <w:iCs w:val="0"/>
          <w:caps w:val="0"/>
          <w:color w:val="0F1115"/>
          <w:spacing w:val="0"/>
          <w:sz w:val="44"/>
          <w:szCs w:val="44"/>
          <w:shd w:val="clear" w:fill="FFFFFF"/>
        </w:rPr>
        <w:t>供应商声明</w:t>
      </w:r>
    </w:p>
    <w:p w14:paraId="533C72E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right="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甘肃省敦煌种业集团股份有限公司研究院：</w:t>
      </w:r>
    </w:p>
    <w:p w14:paraId="74666542">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本单位自愿参加贵单位组织的"</w:t>
      </w:r>
      <w:r>
        <w:rPr>
          <w:rFonts w:hint="eastAsia" w:ascii="仿宋_GB2312" w:hAnsi="仿宋_GB2312" w:eastAsia="仿宋_GB2312" w:cs="仿宋_GB2312"/>
          <w:i w:val="0"/>
          <w:iCs w:val="0"/>
          <w:caps w:val="0"/>
          <w:color w:val="0F1115"/>
          <w:spacing w:val="0"/>
          <w:sz w:val="32"/>
          <w:szCs w:val="32"/>
          <w:shd w:val="clear" w:fill="FFFFFF"/>
          <w:lang w:val="en-US" w:eastAsia="zh-CN"/>
        </w:rPr>
        <w:t>东北育种站</w:t>
      </w:r>
      <w:r>
        <w:rPr>
          <w:rFonts w:hint="eastAsia" w:ascii="仿宋_GB2312" w:hAnsi="仿宋_GB2312" w:eastAsia="仿宋_GB2312" w:cs="仿宋_GB2312"/>
          <w:i w:val="0"/>
          <w:iCs w:val="0"/>
          <w:caps w:val="0"/>
          <w:color w:val="0F1115"/>
          <w:spacing w:val="0"/>
          <w:sz w:val="32"/>
          <w:szCs w:val="32"/>
          <w:shd w:val="clear" w:fill="FFFFFF"/>
        </w:rPr>
        <w:t>劳务外包服务项目"（项目编号：DHZY-YJY(2026)026号）的询价采购活动，并郑重声明如下：</w:t>
      </w:r>
    </w:p>
    <w:p w14:paraId="7701C05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一、具备履行合同所必需的设备和专业技术能力承诺</w:t>
      </w:r>
    </w:p>
    <w:p w14:paraId="6B952CD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本单位具有履行本项目合同所必需的设备和专业技术能力，能够独立完成东华北育种基地玉米试验</w:t>
      </w:r>
      <w:r>
        <w:rPr>
          <w:rFonts w:hint="eastAsia" w:ascii="仿宋_GB2312" w:hAnsi="仿宋_GB2312" w:eastAsia="仿宋_GB2312" w:cs="仿宋_GB2312"/>
          <w:i w:val="0"/>
          <w:iCs w:val="0"/>
          <w:caps w:val="0"/>
          <w:color w:val="0F1115"/>
          <w:spacing w:val="0"/>
          <w:sz w:val="32"/>
          <w:szCs w:val="32"/>
          <w:shd w:val="clear" w:fill="FFFFFF"/>
          <w:lang w:val="en-US" w:eastAsia="zh-CN"/>
        </w:rPr>
        <w:t>劳务</w:t>
      </w:r>
      <w:r>
        <w:rPr>
          <w:rFonts w:hint="eastAsia" w:ascii="仿宋_GB2312" w:hAnsi="仿宋_GB2312" w:eastAsia="仿宋_GB2312" w:cs="仿宋_GB2312"/>
          <w:i w:val="0"/>
          <w:iCs w:val="0"/>
          <w:caps w:val="0"/>
          <w:color w:val="0F1115"/>
          <w:spacing w:val="0"/>
          <w:sz w:val="32"/>
          <w:szCs w:val="32"/>
          <w:shd w:val="clear" w:fill="FFFFFF"/>
        </w:rPr>
        <w:t>及后勤</w:t>
      </w:r>
      <w:bookmarkStart w:id="0" w:name="_GoBack"/>
      <w:bookmarkEnd w:id="0"/>
      <w:r>
        <w:rPr>
          <w:rFonts w:hint="eastAsia" w:ascii="仿宋_GB2312" w:hAnsi="仿宋_GB2312" w:eastAsia="仿宋_GB2312" w:cs="仿宋_GB2312"/>
          <w:i w:val="0"/>
          <w:iCs w:val="0"/>
          <w:caps w:val="0"/>
          <w:color w:val="0F1115"/>
          <w:spacing w:val="0"/>
          <w:sz w:val="32"/>
          <w:szCs w:val="32"/>
          <w:shd w:val="clear" w:fill="FFFFFF"/>
        </w:rPr>
        <w:t>等用工服务。具体能力及人员情况如下：</w:t>
      </w:r>
    </w:p>
    <w:p w14:paraId="0BC554E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1、具备丰富的人力资源管理经验，拥有稳定的劳务人员储备和招聘渠道，能够根据甲方用工需求及时调配充足的服务人员；</w:t>
      </w:r>
    </w:p>
    <w:p w14:paraId="0E839811">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2、配有专门的项目管理团队，负责服务人员的日常管理、工作安排、考勤记录及质量监督；</w:t>
      </w:r>
    </w:p>
    <w:p w14:paraId="4C22E84D">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3、具备完善的人员培训体系，能够对服务人员进行职业道德、安全生产、操作技能等方面的岗前培训，确保服务人员掌握必要的作业规范和安全知识；</w:t>
      </w:r>
    </w:p>
    <w:p w14:paraId="14E51194">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4、具有依法缴纳社会保险和处理工伤、意外事故的完整流程和能力，能够妥善处理用工过程中可能发生的各类劳动纠纷及工伤事故；</w:t>
      </w:r>
    </w:p>
    <w:p w14:paraId="094867A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5、具备完善的劳动用工管理制度和财务结算体系，能够依法及时支付服务人员劳动报酬并开具合规发票。</w:t>
      </w:r>
    </w:p>
    <w:p w14:paraId="00C2D5DA">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如中标，本单位保证严格按合同约定保质保量完成全部服务内容，不转包、不分包。</w:t>
      </w:r>
    </w:p>
    <w:p w14:paraId="665019CE">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二、无重大违法记录声明</w:t>
      </w:r>
    </w:p>
    <w:p w14:paraId="456F20D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本单位在参加本次采购活动前三年内，在经营活动中没有重大违法记录，无因违法经营受到刑事处罚或者责令停产停业、吊销许可证或者执照、较大数额罚款等行政处罚，无被列入失信被执行人、重大税收违法案件当事人名单等不良信用记录，无因违反劳动法律法规受到行政处罚或重大劳动纠纷诉讼的不良记录。</w:t>
      </w:r>
    </w:p>
    <w:p w14:paraId="5FCE543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3"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fill="FFFFFF"/>
        </w:rPr>
        <w:t>三、其他声明</w:t>
      </w:r>
    </w:p>
    <w:p w14:paraId="5A0CF41F">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本单位保证本次询价响应文件中所提交的全部材料真实、有效、完整，不存在虚假材料或隐瞒真实情况的情形。如有虚假，愿承担由此产生的一切法律责任。</w:t>
      </w:r>
    </w:p>
    <w:p w14:paraId="5718C850">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特此声明。</w:t>
      </w:r>
    </w:p>
    <w:p w14:paraId="5ED8B9E6">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供应商名称（盖章）：</w:t>
      </w:r>
    </w:p>
    <w:p w14:paraId="20CE2349">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法定代表人/授权代理人（签字）：</w:t>
      </w:r>
    </w:p>
    <w:p w14:paraId="33659BA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60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fill="FFFFFF"/>
        </w:rPr>
        <w:t>日期：　　年　　月　　日</w:t>
      </w:r>
    </w:p>
    <w:p w14:paraId="32472AF7">
      <w:pPr>
        <w:keepNext w:val="0"/>
        <w:keepLines w:val="0"/>
        <w:pageBreakBefore w:val="0"/>
        <w:kinsoku/>
        <w:wordWrap/>
        <w:overflowPunct/>
        <w:topLinePunct w:val="0"/>
        <w:autoSpaceDE/>
        <w:autoSpaceDN/>
        <w:bidi w:val="0"/>
        <w:adjustRightInd/>
        <w:snapToGrid/>
        <w:spacing w:line="600" w:lineRule="exact"/>
        <w:ind w:firstLine="643" w:firstLineChars="200"/>
        <w:textAlignment w:val="auto"/>
        <w:rPr>
          <w:rFonts w:hint="eastAsia" w:ascii="仿宋_GB2312" w:hAnsi="仿宋_GB2312" w:eastAsia="仿宋_GB2312" w:cs="仿宋_GB2312"/>
          <w:b/>
          <w:bCs/>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6D47A0CE-3A9A-4C05-B4F8-7079BC7B3463}"/>
  </w:font>
  <w:font w:name="方正小标宋简体">
    <w:panose1 w:val="02000000000000000000"/>
    <w:charset w:val="86"/>
    <w:family w:val="auto"/>
    <w:pitch w:val="default"/>
    <w:sig w:usb0="00000001" w:usb1="08000000" w:usb2="00000000" w:usb3="00000000" w:csb0="00040000" w:csb1="00000000"/>
    <w:embedRegular r:id="rId2" w:fontKey="{8E3C5DDA-1925-4F7A-B239-EC21ADF7160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011C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2026-08-09T15:13:49Z</dcterms:created>
  <dc:creator>夏荫斌</dc:creator>
  <cp:lastModifiedBy>夏荫斌</cp:lastModifiedBy>
  <dcterms:modified xsi:type="dcterms:W3CDTF">2026-08-09T15:15:36Z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eyJoZGlkIjoiZjFmZWIzNDg2MmIzZjExOTIzMmViNTBmYTMwYTk0ZWYiLCJ1c2VySWQiOiI0MzYwMjU1MTgifQ==</vt:lpwstr>
  </property>
  <property fmtid="{D5CDD505-2E9C-101B-9397-08002B2CF9AE}" pid="4" name="ICV">
    <vt:lpwstr>F7DC48DFFC5A422084754C715DC5D2D6_12</vt:lpwstr>
  </property>
</Properties>
</file>