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CBA40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公文小标宋" w:hAnsi="方正公文小标宋" w:eastAsia="方正公文小标宋" w:cs="方正公文小标宋"/>
          <w:b w:val="0"/>
          <w:bCs w:val="0"/>
          <w:i w:val="0"/>
          <w:iCs w:val="0"/>
          <w:caps w:val="0"/>
          <w:color w:val="0F1115"/>
          <w:spacing w:val="0"/>
          <w:sz w:val="44"/>
          <w:szCs w:val="44"/>
        </w:rPr>
      </w:pPr>
      <w:r>
        <w:rPr>
          <w:rFonts w:hint="eastAsia" w:ascii="方正公文小标宋" w:hAnsi="方正公文小标宋" w:eastAsia="方正公文小标宋" w:cs="方正公文小标宋"/>
          <w:b w:val="0"/>
          <w:bCs w:val="0"/>
          <w:i w:val="0"/>
          <w:iCs w:val="0"/>
          <w:caps w:val="0"/>
          <w:color w:val="0F1115"/>
          <w:spacing w:val="0"/>
          <w:sz w:val="44"/>
          <w:szCs w:val="44"/>
          <w:shd w:val="clear" w:fill="FFFFFF"/>
        </w:rPr>
        <w:t>供应商声明</w:t>
      </w:r>
    </w:p>
    <w:p w14:paraId="7E210F3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致：甘肃省敦煌种业集团股份有限公司研究院</w:t>
      </w:r>
    </w:p>
    <w:p w14:paraId="651D95B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我方已详细阅读并完全理解《甘肃省敦煌种业集团股份有限公司研究院标签、碳带采购项目询价公告》（项目编号：DHZY-YJY(2026)01</w:t>
      </w: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号）的全部内容，自愿按公告要求参与本次询价。</w:t>
      </w:r>
      <w:bookmarkStart w:id="0" w:name="_GoBack"/>
      <w:bookmarkEnd w:id="0"/>
    </w:p>
    <w:p w14:paraId="56ED0DB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我方承诺所报单价为含税全包价，包含但不限于标签、碳带的生产或采购成本、包装费、运费、保险费、管理费、利润、税金及合同包含的所有风险、责任等全部费用。运费由我方承担，采购人无需支付任何其他费用。</w:t>
      </w:r>
    </w:p>
    <w:p w14:paraId="77DD14D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我方承诺严格按照公告要求及双方确认的技术规格完成全部货物的供应，保证所供产品为全新、合格、符合国家及行业标准，并适配采购人现有设备。</w:t>
      </w:r>
    </w:p>
    <w:p w14:paraId="367382D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我方承诺如成交，将在合同签订后 10个工作日内 完成全部货物交付，并配合采购人完成验收。如出现违约情形，愿意承担公告及合同中约定的相应责任。</w:t>
      </w:r>
    </w:p>
    <w:p w14:paraId="50749A6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我方承诺报价有效期为自报价文件递交截止之日起不少于60天。</w:t>
      </w:r>
    </w:p>
    <w:p w14:paraId="678F82F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我方承诺未被列入“信用中国”网站（</w:t>
      </w:r>
      <w:r>
        <w:rPr>
          <w:rFonts w:hint="eastAsia" w:ascii="仿宋_GB2312" w:hAnsi="仿宋_GB2312" w:eastAsia="仿宋_GB2312" w:cs="仿宋_GB2312"/>
          <w:i w:val="0"/>
          <w:iCs w:val="0"/>
          <w:caps w:val="0"/>
          <w:spacing w:val="0"/>
          <w:sz w:val="32"/>
          <w:szCs w:val="32"/>
          <w:u w:val="none"/>
          <w:shd w:val="clear" w:fill="FFFFFF"/>
        </w:rPr>
        <w:fldChar w:fldCharType="begin"/>
      </w:r>
      <w:r>
        <w:rPr>
          <w:rFonts w:hint="eastAsia" w:ascii="仿宋_GB2312" w:hAnsi="仿宋_GB2312" w:eastAsia="仿宋_GB2312" w:cs="仿宋_GB2312"/>
          <w:i w:val="0"/>
          <w:iCs w:val="0"/>
          <w:caps w:val="0"/>
          <w:spacing w:val="0"/>
          <w:sz w:val="32"/>
          <w:szCs w:val="32"/>
          <w:u w:val="none"/>
          <w:shd w:val="clear" w:fill="FFFFFF"/>
        </w:rPr>
        <w:instrText xml:space="preserve"> HYPERLINK "https://www.creditchina.gov.cn/" \t "https://chat.deepseek.com/a/chat/s/_blank" </w:instrText>
      </w:r>
      <w:r>
        <w:rPr>
          <w:rFonts w:hint="eastAsia" w:ascii="仿宋_GB2312" w:hAnsi="仿宋_GB2312" w:eastAsia="仿宋_GB2312" w:cs="仿宋_GB2312"/>
          <w:i w:val="0"/>
          <w:iCs w:val="0"/>
          <w:caps w:val="0"/>
          <w:spacing w:val="0"/>
          <w:sz w:val="32"/>
          <w:szCs w:val="32"/>
          <w:u w:val="none"/>
          <w:shd w:val="clear" w:fill="FFFFFF"/>
        </w:rPr>
        <w:fldChar w:fldCharType="separate"/>
      </w:r>
      <w:r>
        <w:rPr>
          <w:rStyle w:val="6"/>
          <w:rFonts w:hint="eastAsia" w:ascii="仿宋_GB2312" w:hAnsi="仿宋_GB2312" w:eastAsia="仿宋_GB2312" w:cs="仿宋_GB2312"/>
          <w:i w:val="0"/>
          <w:iCs w:val="0"/>
          <w:caps w:val="0"/>
          <w:spacing w:val="0"/>
          <w:sz w:val="32"/>
          <w:szCs w:val="32"/>
          <w:u w:val="none"/>
          <w:shd w:val="clear" w:fill="FFFFFF"/>
        </w:rPr>
        <w:t>www.creditchina.gov.cn</w:t>
      </w:r>
      <w:r>
        <w:rPr>
          <w:rFonts w:hint="eastAsia" w:ascii="仿宋_GB2312" w:hAnsi="仿宋_GB2312" w:eastAsia="仿宋_GB2312" w:cs="仿宋_GB2312"/>
          <w:i w:val="0"/>
          <w:iCs w:val="0"/>
          <w:caps w:val="0"/>
          <w:spacing w:val="0"/>
          <w:sz w:val="32"/>
          <w:szCs w:val="32"/>
          <w:u w:val="none"/>
          <w:shd w:val="clear" w:fill="FFFFFF"/>
        </w:rPr>
        <w:fldChar w:fldCharType="end"/>
      </w:r>
      <w:r>
        <w:rPr>
          <w:rFonts w:hint="eastAsia" w:ascii="仿宋_GB2312" w:hAnsi="仿宋_GB2312" w:eastAsia="仿宋_GB2312" w:cs="仿宋_GB2312"/>
          <w:i w:val="0"/>
          <w:iCs w:val="0"/>
          <w:caps w:val="0"/>
          <w:color w:val="0F1115"/>
          <w:spacing w:val="0"/>
          <w:sz w:val="32"/>
          <w:szCs w:val="32"/>
          <w:shd w:val="clear" w:fill="FFFFFF"/>
        </w:rPr>
        <w:t>）的失信被执行人名单或重大税收违法案件当事人名单，并保证所提供全部资料真实、有效。</w:t>
      </w:r>
    </w:p>
    <w:p w14:paraId="2EFD000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本声明自我方法定代表人（或授权代表）签字并加盖公章后生效。</w:t>
      </w:r>
    </w:p>
    <w:p w14:paraId="37A5601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r>
        <w:rPr>
          <w:rFonts w:hint="eastAsia" w:ascii="仿宋_GB2312" w:hAnsi="仿宋_GB2312" w:eastAsia="仿宋_GB2312" w:cs="仿宋_GB2312"/>
          <w:i w:val="0"/>
          <w:iCs w:val="0"/>
          <w:caps w:val="0"/>
          <w:color w:val="0F1115"/>
          <w:spacing w:val="0"/>
          <w:sz w:val="32"/>
          <w:szCs w:val="32"/>
          <w:shd w:val="clear" w:fill="FFFFFF"/>
        </w:rPr>
        <w:t> __________________</w:t>
      </w:r>
    </w:p>
    <w:p w14:paraId="6874A6C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供商名称（盖章）：</w:t>
      </w:r>
      <w:r>
        <w:rPr>
          <w:rFonts w:hint="eastAsia" w:ascii="仿宋_GB2312" w:hAnsi="仿宋_GB2312" w:eastAsia="仿宋_GB2312" w:cs="仿宋_GB2312"/>
          <w:i w:val="0"/>
          <w:iCs w:val="0"/>
          <w:caps w:val="0"/>
          <w:color w:val="0F1115"/>
          <w:spacing w:val="0"/>
          <w:sz w:val="32"/>
          <w:szCs w:val="32"/>
          <w:shd w:val="clear" w:fill="FFFFFF"/>
        </w:rPr>
        <w:t> __________________</w:t>
      </w:r>
    </w:p>
    <w:p w14:paraId="14156F5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______年______月______日</w:t>
      </w:r>
    </w:p>
    <w:sectPr>
      <w:pgSz w:w="11906" w:h="16838"/>
      <w:pgMar w:top="567" w:right="1417" w:bottom="56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1" w:fontKey="{EDFD4844-644A-4B1D-9250-916DD5F270E7}"/>
  </w:font>
  <w:font w:name="仿宋_GB2312">
    <w:panose1 w:val="02010609030101010101"/>
    <w:charset w:val="86"/>
    <w:family w:val="auto"/>
    <w:pitch w:val="default"/>
    <w:sig w:usb0="00000001" w:usb1="080E0000" w:usb2="00000000" w:usb3="00000000" w:csb0="00040000" w:csb1="00000000"/>
    <w:embedRegular r:id="rId2" w:fontKey="{78CF379F-050B-4C2F-955F-47858E3D37C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381B1C"/>
    <w:rsid w:val="675C090F"/>
    <w:rsid w:val="68827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479</Words>
  <Characters>567</Characters>
  <Lines>0</Lines>
  <Paragraphs>0</Paragraphs>
  <TotalTime>2</TotalTime>
  <ScaleCrop>false</ScaleCrop>
  <LinksUpToDate>false</LinksUpToDate>
  <CharactersWithSpaces>572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2026-05-21T01:26:00Z</dcterms:created>
  <dc:creator>夏荫斌</dc:creator>
  <cp:lastModifiedBy>张建顺</cp:lastModifiedBy>
  <dcterms:modified xsi:type="dcterms:W3CDTF">2026-05-26T09:29:04Z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eyJoZGlkIjoiZjc0YWYwNWY5N2QxZDhjODNmZWY4MmU5MGViZTA0ODEiLCJ1c2VySWQiOiI0ODU0NDE2NjcifQ==</vt:lpwstr>
  </property>
  <property fmtid="{D5CDD505-2E9C-101B-9397-08002B2CF9AE}" pid="4" name="ICV">
    <vt:lpwstr>4E229824E1834933BD5895FB8A9169E2_12</vt:lpwstr>
  </property>
</Properties>
</file>