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87BFCB">
      <w:pPr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报价单</w:t>
      </w:r>
    </w:p>
    <w:p w14:paraId="78F7DE30">
      <w:pPr>
        <w:numPr>
          <w:ilvl w:val="0"/>
          <w:numId w:val="0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武威市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种子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种衣剂采购项目、玉米鲜果穗及种子运输服务项目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招标代理服务</w:t>
      </w:r>
    </w:p>
    <w:p w14:paraId="16A09D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eastAsia" w:ascii="仿宋_GB2312" w:hAnsi="仿宋_GB2312" w:eastAsia="仿宋_GB2312" w:cs="仿宋_GB2312"/>
          <w:sz w:val="32"/>
          <w:szCs w:val="32"/>
        </w:rPr>
        <w:t>DHZY-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WWGS</w:t>
      </w:r>
      <w:r>
        <w:rPr>
          <w:rFonts w:hint="eastAsia" w:ascii="仿宋_GB2312" w:hAnsi="仿宋_GB2312" w:eastAsia="仿宋_GB2312" w:cs="仿宋_GB2312"/>
          <w:sz w:val="32"/>
          <w:szCs w:val="32"/>
        </w:rPr>
        <w:t>（2026）0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</w:rPr>
        <w:t>号</w:t>
      </w:r>
    </w:p>
    <w:p w14:paraId="0A9D22B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三、报价表：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（单价报价，单位：元）</w:t>
      </w:r>
    </w:p>
    <w:tbl>
      <w:tblPr>
        <w:tblStyle w:val="5"/>
        <w:tblW w:w="82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1476"/>
        <w:gridCol w:w="3856"/>
        <w:gridCol w:w="1446"/>
        <w:gridCol w:w="742"/>
      </w:tblGrid>
      <w:tr w14:paraId="3740C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693" w:type="dxa"/>
            <w:vAlign w:val="center"/>
          </w:tcPr>
          <w:p w14:paraId="168B244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1476" w:type="dxa"/>
            <w:vAlign w:val="center"/>
          </w:tcPr>
          <w:p w14:paraId="39346A22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名称</w:t>
            </w:r>
          </w:p>
        </w:tc>
        <w:tc>
          <w:tcPr>
            <w:tcW w:w="3856" w:type="dxa"/>
            <w:vAlign w:val="center"/>
          </w:tcPr>
          <w:p w14:paraId="65D98E20">
            <w:pPr>
              <w:pStyle w:val="2"/>
              <w:jc w:val="center"/>
              <w:rPr>
                <w:rFonts w:hint="default" w:asciiTheme="minorEastAsia" w:hAnsiTheme="minorEastAsia" w:eastAsia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服务需求</w:t>
            </w:r>
          </w:p>
        </w:tc>
        <w:tc>
          <w:tcPr>
            <w:tcW w:w="1446" w:type="dxa"/>
            <w:vAlign w:val="center"/>
          </w:tcPr>
          <w:p w14:paraId="02A1BBF6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  <w:lang w:val="en-US" w:eastAsia="zh-CN"/>
              </w:rPr>
              <w:t>报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价（元）</w:t>
            </w:r>
          </w:p>
        </w:tc>
        <w:tc>
          <w:tcPr>
            <w:tcW w:w="742" w:type="dxa"/>
            <w:vAlign w:val="center"/>
          </w:tcPr>
          <w:p w14:paraId="0A17549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备注</w:t>
            </w:r>
          </w:p>
        </w:tc>
      </w:tr>
      <w:tr w14:paraId="76DE1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693" w:type="dxa"/>
            <w:vAlign w:val="center"/>
          </w:tcPr>
          <w:p w14:paraId="11C0060B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1476" w:type="dxa"/>
            <w:vAlign w:val="center"/>
          </w:tcPr>
          <w:p w14:paraId="3F701C12">
            <w:pPr>
              <w:numPr>
                <w:ilvl w:val="0"/>
                <w:numId w:val="0"/>
              </w:numPr>
              <w:spacing w:line="560" w:lineRule="exact"/>
              <w:ind w:firstLine="420" w:firstLineChars="200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武威市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敦煌种业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种子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有限公司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种衣剂采购项目、玉米鲜果穗及种子运输服务项目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招标代理服务</w:t>
            </w:r>
          </w:p>
          <w:p w14:paraId="64762890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3856" w:type="dxa"/>
            <w:vAlign w:val="center"/>
          </w:tcPr>
          <w:p w14:paraId="349C5E87">
            <w:pPr>
              <w:pStyle w:val="2"/>
              <w:jc w:val="both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为本项目提供全流程招标代理服务，具体包括但不限于：编制符合法律法规及采购人要求的招标文件；发布招标公告、澄清/变更公告及中标结果公示；组织开标、评标会议并做好全程记录；协助处理供应商质疑及相关投诉事宜；协助采购人与中标人签订采购合同；整理并移交完整的采购档案资料；完成采购人委托的其他与本项目招标相关的工作。</w:t>
            </w:r>
          </w:p>
        </w:tc>
        <w:tc>
          <w:tcPr>
            <w:tcW w:w="1446" w:type="dxa"/>
            <w:vAlign w:val="center"/>
          </w:tcPr>
          <w:p w14:paraId="4811BDDE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  <w:tc>
          <w:tcPr>
            <w:tcW w:w="742" w:type="dxa"/>
            <w:vAlign w:val="center"/>
          </w:tcPr>
          <w:p w14:paraId="25B504BA">
            <w:pPr>
              <w:pStyle w:val="2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</w:tbl>
    <w:p w14:paraId="788025D9">
      <w:pPr>
        <w:pStyle w:val="2"/>
      </w:pPr>
    </w:p>
    <w:p w14:paraId="77F47919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01665A8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1.本报价已包含完成本项目所有服务内容的全部费用，采购人无需再支付任何其他费用。</w:t>
      </w:r>
    </w:p>
    <w:p w14:paraId="68123F71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320E2F8F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</w:t>
      </w:r>
    </w:p>
    <w:p w14:paraId="13AB46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C8CC733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7C7331BE">
      <w:pPr>
        <w:wordWrap/>
        <w:ind w:firstLine="4160" w:firstLineChars="13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年    月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7091F93-0CFC-4E47-94A0-5D1D87EECC5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B4FF60C-F521-4B77-9921-D34B2D0AA4E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9C4C45AC-8764-4FFF-AC49-284DF02FBEE3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A92273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3FC953F1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88038F0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296</Characters>
  <Lines>0</Lines>
  <Paragraphs>0</Paragraphs>
  <TotalTime>0</TotalTime>
  <ScaleCrop>false</ScaleCrop>
  <LinksUpToDate>false</LinksUpToDate>
  <CharactersWithSpaces>395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2026-08-27T06:53:25Z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