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B144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报价表</w:t>
      </w:r>
    </w:p>
    <w:p w14:paraId="2D4B4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甘肃省敦煌种业集团股份有限公司第2批国资监管信创终端设备采购项目</w:t>
      </w:r>
    </w:p>
    <w:p w14:paraId="2AED6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DHZY（2026）019号</w:t>
      </w:r>
    </w:p>
    <w:p w14:paraId="01297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三、服务报价明细</w:t>
      </w:r>
    </w:p>
    <w:tbl>
      <w:tblPr>
        <w:tblStyle w:val="4"/>
        <w:tblW w:w="101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766"/>
        <w:gridCol w:w="4270"/>
        <w:gridCol w:w="1036"/>
        <w:gridCol w:w="1036"/>
        <w:gridCol w:w="1314"/>
      </w:tblGrid>
      <w:tr w14:paraId="50D3E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4572E">
            <w:pP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4EDA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F2D8C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C6ED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数量（套）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859A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价格（元/套）</w:t>
            </w: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66FB8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C04A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1974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6099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国产计算机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DE0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国产化计算机\RG-CT7539 国产3450 16G 512G SSD 2G显卡 23.8"LED液晶 有线键鼠RG-CDC-TCI-Lic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13F2C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6E381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3A18C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6AF12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1D31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0794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国密浏览器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2E5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国密浏览器\含SSL安全协议模块、渲染进程、插件进程等，支持SSL双向密码服务，支持SM2、SM3、SM4算法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2682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2C13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003E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F294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AB91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101E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身份认证密钥（UKEY）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3A505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身份认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证密钥\数字证书(CA)+存储介质UKEY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0FA8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4506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3734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8035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7F40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91E3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国产化桌面操作系统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8D11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国产桌面操作系统\V20专业版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3929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9E50F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203D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77FA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67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16353B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highlight w:val="none"/>
                <w:lang w:val="en-US" w:eastAsia="zh-CN" w:bidi="ar"/>
              </w:rPr>
              <w:t>合计（元）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6283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A17B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36ABC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353CE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B2EA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F48A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539E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供应商名称（盖章）      </w:t>
      </w:r>
    </w:p>
    <w:p w14:paraId="10141D10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5357F5D-3203-4FBA-9E64-0DDFF298660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2BD4361-3057-4F62-AA8E-4CC830F72D0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A3143FD-29C1-4A8B-8815-210D9C8B36FB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EA6262C9-C145-471D-9F14-6BB46D0EE2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309</Characters>
  <Lines>0</Lines>
  <Paragraphs>0</Paragraphs>
  <TotalTime>0</TotalTime>
  <ScaleCrop>false</ScaleCrop>
  <LinksUpToDate>false</LinksUpToDate>
  <CharactersWithSpaces>329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2026-08-14T10:13:56Z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