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60F94D">
      <w:pPr>
        <w:spacing w:line="50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5742E4E2">
      <w:pPr>
        <w:spacing w:line="500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E627B9E">
      <w:pPr>
        <w:numPr>
          <w:ilvl w:val="0"/>
          <w:numId w:val="1"/>
        </w:numPr>
        <w:spacing w:line="44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项目名称：</w:t>
      </w:r>
      <w:r>
        <w:rPr>
          <w:rFonts w:hint="eastAsia" w:ascii="仿宋_GB2312" w:hAnsi="仿宋_GB2312" w:eastAsia="仿宋_GB2312" w:cs="仿宋_GB2312"/>
          <w:sz w:val="32"/>
          <w:szCs w:val="32"/>
        </w:rPr>
        <w:t>张掖市敦煌种业有限公司消防安全现状第三方评价技术服务项目</w:t>
      </w:r>
    </w:p>
    <w:p w14:paraId="2BF700B2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DHZY-ZY(2026)009号</w:t>
      </w:r>
    </w:p>
    <w:p w14:paraId="410D5450">
      <w:pPr>
        <w:spacing w:line="44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32"/>
          <w:szCs w:val="32"/>
        </w:rPr>
        <w:t>（单价报价，单位：元）</w:t>
      </w:r>
    </w:p>
    <w:tbl>
      <w:tblPr>
        <w:tblStyle w:val="3"/>
        <w:tblpPr w:leftFromText="180" w:rightFromText="180" w:vertAnchor="text" w:horzAnchor="page" w:tblpX="1909" w:tblpY="308"/>
        <w:tblOverlap w:val="never"/>
        <w:tblW w:w="4882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1"/>
        <w:gridCol w:w="1402"/>
        <w:gridCol w:w="1050"/>
        <w:gridCol w:w="1110"/>
        <w:gridCol w:w="1508"/>
        <w:gridCol w:w="2570"/>
      </w:tblGrid>
      <w:tr w14:paraId="23FFFF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92C91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  <w:lang w:bidi="ar"/>
              </w:rPr>
              <w:t>序号</w:t>
            </w:r>
          </w:p>
        </w:tc>
        <w:tc>
          <w:tcPr>
            <w:tcW w:w="8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FD7E34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  <w:lang w:bidi="ar"/>
              </w:rPr>
              <w:t>服务项目</w:t>
            </w:r>
          </w:p>
        </w:tc>
        <w:tc>
          <w:tcPr>
            <w:tcW w:w="6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604EF1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  <w:lang w:bidi="ar"/>
              </w:rPr>
              <w:t>服务类型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1B263A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  <w:lang w:bidi="ar"/>
              </w:rPr>
              <w:t>服务内容简述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7C6E1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  <w:lang w:bidi="ar"/>
              </w:rPr>
              <w:t>单价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  <w:lang w:bidi="ar"/>
              </w:rPr>
              <w:t>（含税）</w:t>
            </w:r>
          </w:p>
        </w:tc>
        <w:tc>
          <w:tcPr>
            <w:tcW w:w="1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58106A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  <w:lang w:bidi="ar"/>
              </w:rPr>
              <w:t>备注</w:t>
            </w:r>
          </w:p>
        </w:tc>
      </w:tr>
      <w:tr w14:paraId="580DB7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4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6F9BF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8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DE4351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消防安全现状第三方评价技术服务项目</w:t>
            </w:r>
          </w:p>
        </w:tc>
        <w:tc>
          <w:tcPr>
            <w:tcW w:w="6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F94D6D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szCs w:val="21"/>
              </w:rPr>
              <w:t>评价技术服务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5469CE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按采购需求及服务标准完成</w:t>
            </w:r>
          </w:p>
        </w:tc>
        <w:tc>
          <w:tcPr>
            <w:tcW w:w="9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30928F">
            <w:pPr>
              <w:jc w:val="center"/>
              <w:rPr>
                <w:rFonts w:hint="eastAsia" w:ascii="宋体" w:hAnsi="宋体" w:eastAsia="宋体" w:cs="宋体"/>
                <w:color w:val="000000"/>
                <w:szCs w:val="21"/>
              </w:rPr>
            </w:pPr>
          </w:p>
        </w:tc>
        <w:tc>
          <w:tcPr>
            <w:tcW w:w="1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F8CC29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自合同签订之日起45天内围绕消防安全管理制度建设、各部门和各级人员消防安全职责和履职情况、消防设备设施、应急疏散通道、火灾自动报警、灭火设施、建筑防火、消防标志指示、应急预案、现场处置方案、培训演练、隐患排查治理、消防维保等方面进行合规性检查评价，出具评价报告。</w:t>
            </w:r>
          </w:p>
        </w:tc>
      </w:tr>
    </w:tbl>
    <w:p w14:paraId="3B032441">
      <w:pPr>
        <w:spacing w:line="44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7723829F">
      <w:pPr>
        <w:spacing w:line="44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60D4FD16">
      <w:pPr>
        <w:spacing w:line="44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报告的编写费、监测费、专家评审费及会务费、差旅费、管理费、利润、税金及合同包含的所有风险、责任等，采购人无需再支付任何其他费用。</w:t>
      </w:r>
    </w:p>
    <w:p w14:paraId="7217DE2E">
      <w:pPr>
        <w:spacing w:line="44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77BEDBA3">
      <w:pPr>
        <w:spacing w:line="44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2960FFB">
      <w:pPr>
        <w:spacing w:line="44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法定代表人（或授权代表）签字：</w:t>
      </w:r>
    </w:p>
    <w:p w14:paraId="072CFB9A">
      <w:pPr>
        <w:spacing w:line="440" w:lineRule="exact"/>
        <w:rPr>
          <w:sz w:val="32"/>
          <w:szCs w:val="32"/>
        </w:rPr>
      </w:pPr>
    </w:p>
    <w:p w14:paraId="5D58FAFE">
      <w:pPr>
        <w:spacing w:line="440" w:lineRule="exact"/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供应商名称（盖章）</w:t>
      </w:r>
    </w:p>
    <w:p w14:paraId="5122A7C6">
      <w:pPr>
        <w:wordWrap w:val="0"/>
        <w:jc w:val="right"/>
        <w:rPr>
          <w:rFonts w:hint="default" w:eastAsia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年    月    日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E34F00C"/>
    <w:multiLevelType w:val="singleLevel"/>
    <w:tmpl w:val="BE34F00C"/>
    <w:lvl w:ilvl="0" w:tentative="0">
      <w:start w:val="1"/>
      <w:numFmt w:val="chineseCounting"/>
      <w:suff w:val="nothing"/>
      <w:lvlText w:val="%1、"/>
      <w:lvlJc w:val="left"/>
      <w:rPr>
        <w:rFonts w:hint="eastAsia" w:ascii="黑体" w:hAnsi="黑体" w:eastAsia="黑体" w:cs="黑体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030B44"/>
    <w:rsid w:val="101F28D1"/>
    <w:rsid w:val="1D3F000E"/>
    <w:rsid w:val="1E0C03FC"/>
    <w:rsid w:val="2DA01E05"/>
    <w:rsid w:val="544D4CB7"/>
    <w:rsid w:val="589637B4"/>
    <w:rsid w:val="62656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unhideWhenUsed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272</Words>
  <Characters>290</Characters>
  <Lines>0</Lines>
  <Paragraphs>0</Paragraphs>
  <TotalTime>0</TotalTime>
  <ScaleCrop>false</ScaleCrop>
  <LinksUpToDate>false</LinksUpToDate>
  <CharactersWithSpaces>363</CharactersWithSpaces>
  <Application>WPS Office_12.1.0.26381_F1E327BC-269C-435d-A152-05C5408002CA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2026-06-24T09:15:00Z</dcterms:created>
  <dc:creator>admin</dc:creator>
  <cp:lastModifiedBy>WPS_1683718432</cp:lastModifiedBy>
  <dcterms:modified xsi:type="dcterms:W3CDTF">2026-08-07T06:43:15Z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2052-12.1.0.26381</vt:lpwstr>
  </property>
  <property fmtid="{D5CDD505-2E9C-101B-9397-08002B2CF9AE}" pid="3" name="KSOTemplateDocerSaveRecord">
    <vt:lpwstr>eyJoZGlkIjoiZWNmN2U4NTFlY2QzOTY0MTYzMDNiYmZjZjY1Mzk5NDgiLCJ1c2VySWQiOiIxNDk2MDI4OTQyIn0=</vt:lpwstr>
  </property>
  <property fmtid="{D5CDD505-2E9C-101B-9397-08002B2CF9AE}" pid="4" name="ICV">
    <vt:lpwstr>095EC3427986402B802B463517004A8E_12</vt:lpwstr>
  </property>
</Properties>
</file>