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24ED1B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0F4756FB">
      <w:pPr>
        <w:spacing w:line="560" w:lineRule="atLeast"/>
        <w:ind w:firstLine="640" w:firstLineChars="200"/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Start w:id="0" w:name="OLE_LINK13"/>
      <w:r>
        <w:rPr>
          <w:rFonts w:hint="eastAsia" w:ascii="仿宋_GB2312" w:hAnsi="宋体" w:eastAsia="仿宋_GB2312" w:cs="宋体"/>
          <w:sz w:val="32"/>
          <w:szCs w:val="32"/>
        </w:rPr>
        <w:t>加工中心垃圾清运服务</w:t>
      </w:r>
      <w:bookmarkEnd w:id="0"/>
      <w:r>
        <w:rPr>
          <w:rFonts w:hint="eastAsia" w:ascii="仿宋_GB2312" w:hAnsi="宋体" w:eastAsia="仿宋_GB2312" w:cs="宋体"/>
          <w:sz w:val="32"/>
          <w:szCs w:val="32"/>
        </w:rPr>
        <w:t>项目采购</w:t>
      </w:r>
    </w:p>
    <w:p w14:paraId="378A748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DHZY-YM（2026）040号</w:t>
      </w:r>
    </w:p>
    <w:p w14:paraId="4F9E51A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8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7"/>
        <w:gridCol w:w="1903"/>
        <w:gridCol w:w="2675"/>
        <w:gridCol w:w="1134"/>
        <w:gridCol w:w="1701"/>
      </w:tblGrid>
      <w:tr w14:paraId="1DFB0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917" w:type="dxa"/>
            <w:vAlign w:val="center"/>
          </w:tcPr>
          <w:p w14:paraId="7CB11D3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1903" w:type="dxa"/>
            <w:vAlign w:val="center"/>
          </w:tcPr>
          <w:p w14:paraId="34C0630A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2675" w:type="dxa"/>
            <w:vAlign w:val="center"/>
          </w:tcPr>
          <w:p w14:paraId="1A77F81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规格</w:t>
            </w:r>
            <w:r>
              <w:rPr>
                <w:rFonts w:hint="eastAsia" w:asciiTheme="minorEastAsia" w:hAnsiTheme="minorEastAsia" w:eastAsiaTheme="minorEastAsia"/>
              </w:rPr>
              <w:t>/要求</w:t>
            </w:r>
          </w:p>
        </w:tc>
        <w:tc>
          <w:tcPr>
            <w:tcW w:w="1134" w:type="dxa"/>
            <w:vAlign w:val="center"/>
          </w:tcPr>
          <w:p w14:paraId="7041E65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单价（元</w:t>
            </w:r>
            <w:r>
              <w:rPr>
                <w:rFonts w:hint="eastAsia" w:asciiTheme="minorEastAsia" w:hAnsiTheme="minorEastAsia" w:eastAsiaTheme="minorEastAsia"/>
              </w:rPr>
              <w:t>/趟</w:t>
            </w:r>
            <w:r>
              <w:rPr>
                <w:rFonts w:asciiTheme="minorEastAsia" w:hAnsiTheme="minorEastAsia" w:eastAsiaTheme="minorEastAsia"/>
              </w:rPr>
              <w:t>）</w:t>
            </w:r>
          </w:p>
        </w:tc>
        <w:tc>
          <w:tcPr>
            <w:tcW w:w="1701" w:type="dxa"/>
            <w:vAlign w:val="center"/>
          </w:tcPr>
          <w:p w14:paraId="02D32AC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  <w:r>
              <w:rPr>
                <w:rFonts w:hint="eastAsia" w:asciiTheme="minorEastAsia" w:hAnsiTheme="minorEastAsia" w:eastAsiaTheme="minorEastAsia"/>
              </w:rPr>
              <w:t xml:space="preserve">    </w:t>
            </w:r>
          </w:p>
        </w:tc>
      </w:tr>
      <w:tr w14:paraId="165EF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917" w:type="dxa"/>
            <w:vAlign w:val="center"/>
          </w:tcPr>
          <w:p w14:paraId="26530AB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903" w:type="dxa"/>
            <w:vAlign w:val="center"/>
          </w:tcPr>
          <w:p w14:paraId="2A8E496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加工中心垃圾清运</w:t>
            </w:r>
          </w:p>
        </w:tc>
        <w:tc>
          <w:tcPr>
            <w:tcW w:w="2675" w:type="dxa"/>
            <w:vAlign w:val="center"/>
          </w:tcPr>
          <w:p w14:paraId="0FC52E4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5–8 吨密闭垃圾车（车槽不小于6.2米，宽2.3米，高3.4米），容积≥6m³，全密封防滴漏，单次运量不小于4吨。</w:t>
            </w:r>
          </w:p>
        </w:tc>
        <w:tc>
          <w:tcPr>
            <w:tcW w:w="1134" w:type="dxa"/>
            <w:vAlign w:val="center"/>
          </w:tcPr>
          <w:p w14:paraId="5D08476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701" w:type="dxa"/>
            <w:vAlign w:val="center"/>
          </w:tcPr>
          <w:p w14:paraId="6C4C61F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4F5D0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917" w:type="dxa"/>
            <w:vAlign w:val="center"/>
          </w:tcPr>
          <w:p w14:paraId="7E2B9DE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 xml:space="preserve">   合计</w:t>
            </w:r>
          </w:p>
        </w:tc>
        <w:tc>
          <w:tcPr>
            <w:tcW w:w="1903" w:type="dxa"/>
            <w:vAlign w:val="center"/>
          </w:tcPr>
          <w:p w14:paraId="2FE485A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675" w:type="dxa"/>
            <w:vAlign w:val="center"/>
          </w:tcPr>
          <w:p w14:paraId="37073E68">
            <w:pPr>
              <w:pStyle w:val="2"/>
              <w:jc w:val="center"/>
              <w:rPr>
                <w:rFonts w:asciiTheme="minorEastAsia" w:hAnsiTheme="minorEastAsia" w:eastAsiaTheme="minorEastAsia"/>
                <w:sz w:val="16"/>
              </w:rPr>
            </w:pPr>
          </w:p>
        </w:tc>
        <w:tc>
          <w:tcPr>
            <w:tcW w:w="1134" w:type="dxa"/>
            <w:vAlign w:val="center"/>
          </w:tcPr>
          <w:p w14:paraId="155224F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701" w:type="dxa"/>
            <w:vAlign w:val="center"/>
          </w:tcPr>
          <w:p w14:paraId="3B84B27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07C3BE7B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0CFDE4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1917CBA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2.上述单价已包含完成本项目所有服务内容的全部费用，包括但不限于运输费、装卸费、垃圾处理费、税费及合同包含的所有风险、责任等，采购人无需再支付任何其他费用。</w:t>
      </w:r>
    </w:p>
    <w:p w14:paraId="5128AFD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3.最终结算金额=各类别实际计量单位×对应类别单价。</w:t>
      </w:r>
    </w:p>
    <w:p w14:paraId="7F7CEC2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07088EA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0FF99E0A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供应商名称（盖章）：</w:t>
      </w:r>
    </w:p>
    <w:p w14:paraId="6713E790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报价人（签字）：</w:t>
      </w:r>
    </w:p>
    <w:p w14:paraId="19A5DC1C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联系电话：</w:t>
      </w:r>
    </w:p>
    <w:p w14:paraId="7D3FADCD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月  日</w:t>
      </w:r>
    </w:p>
    <w:p w14:paraId="4A8B2B52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71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天涯</cp:lastModifiedBy>
  <dcterms:modified xsi:type="dcterms:W3CDTF">2026-08-31T03:35:26Z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eyJoZGlkIjoiNzAyY2JlZGNkMjUwMDI5MmY4OWQ3NTlmMjBjMTc5OTEiLCJ1c2VySWQiOiIzNjEzMjUzMzgifQ==</vt:lpwstr>
  </property>
  <property fmtid="{D5CDD505-2E9C-101B-9397-08002B2CF9AE}" pid="4" name="ICV">
    <vt:lpwstr>769C1D60F3B3476AB7ED198881C6D66E_12</vt:lpwstr>
  </property>
</Properties>
</file>