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E06483">
      <w:pPr>
        <w:pStyle w:val="10"/>
        <w:ind w:left="0" w:leftChars="0" w:firstLine="0" w:firstLineChars="0"/>
        <w:outlineLvl w:val="0"/>
        <w:rPr>
          <w:rFonts w:hint="eastAsia" w:ascii="黑体" w:hAnsi="黑体" w:eastAsia="黑体" w:cs="黑体"/>
        </w:rPr>
      </w:pPr>
      <w:r>
        <w:rPr>
          <w:rFonts w:hint="eastAsia" w:ascii="黑体" w:hAnsi="黑体" w:eastAsia="黑体" w:cs="黑体"/>
        </w:rPr>
        <w:t>附件一</w:t>
      </w:r>
    </w:p>
    <w:p w14:paraId="46DCF4F5">
      <w:pPr>
        <w:pStyle w:val="10"/>
        <w:ind w:left="0" w:leftChars="0" w:firstLine="0" w:firstLineChars="0"/>
        <w:jc w:val="center"/>
        <w:rPr>
          <w:rFonts w:hint="eastAsia" w:ascii="方正小标宋简体" w:hAnsi="方正小标宋简体" w:eastAsia="方正小标宋简体" w:cs="方正小标宋简体"/>
          <w:sz w:val="44"/>
          <w:szCs w:val="36"/>
        </w:rPr>
      </w:pPr>
      <w:r>
        <w:rPr>
          <w:rFonts w:hint="eastAsia" w:ascii="方正小标宋简体" w:hAnsi="方正小标宋简体" w:eastAsia="方正小标宋简体" w:cs="方正小标宋简体"/>
          <w:sz w:val="44"/>
          <w:szCs w:val="36"/>
        </w:rPr>
        <w:t>报价表</w:t>
      </w:r>
    </w:p>
    <w:p w14:paraId="1B20DEC9">
      <w:pPr>
        <w:pStyle w:val="10"/>
      </w:pPr>
      <w:r>
        <w:t>一、项目名称：甘肃省敦煌种业西域番茄制品有限公司计量器具检定及校准服务项目采购</w:t>
      </w:r>
    </w:p>
    <w:p w14:paraId="31F6F850">
      <w:pPr>
        <w:pStyle w:val="10"/>
      </w:pPr>
      <w:r>
        <w:t>二、项目编号：DHZY-FQ2026[016]号</w:t>
      </w:r>
    </w:p>
    <w:p w14:paraId="1F838F58">
      <w:pPr>
        <w:pStyle w:val="10"/>
      </w:pPr>
      <w:r>
        <w:t>三、分项报价明细表：（单价报价，单位：元）</w:t>
      </w:r>
    </w:p>
    <w:tbl>
      <w:tblPr>
        <w:tblStyle w:val="4"/>
        <w:tblW w:w="8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1965"/>
        <w:gridCol w:w="1620"/>
        <w:gridCol w:w="828"/>
        <w:gridCol w:w="1275"/>
        <w:gridCol w:w="2127"/>
      </w:tblGrid>
      <w:tr w14:paraId="0B580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136BD8B4">
            <w:pPr>
              <w:jc w:val="center"/>
              <w:rPr>
                <w:rFonts w:hint="default" w:eastAsiaTheme="minorEastAsia"/>
                <w:vertAlign w:val="baseline"/>
                <w:lang w:val="en-US" w:eastAsia="zh-CN"/>
              </w:rPr>
            </w:pPr>
            <w:r>
              <w:rPr>
                <w:rFonts w:hint="eastAsia"/>
                <w:vertAlign w:val="baseline"/>
                <w:lang w:val="en-US" w:eastAsia="zh-CN"/>
              </w:rPr>
              <w:t>序号</w:t>
            </w:r>
          </w:p>
        </w:tc>
        <w:tc>
          <w:tcPr>
            <w:tcW w:w="1965" w:type="dxa"/>
            <w:vAlign w:val="center"/>
          </w:tcPr>
          <w:p w14:paraId="2A45E868">
            <w:pPr>
              <w:jc w:val="center"/>
              <w:rPr>
                <w:rFonts w:hint="eastAsia"/>
                <w:vertAlign w:val="baseline"/>
              </w:rPr>
            </w:pPr>
            <w:r>
              <w:rPr>
                <w:rFonts w:hint="eastAsia"/>
                <w:vertAlign w:val="baseline"/>
                <w:lang w:val="en-US" w:eastAsia="zh-CN"/>
              </w:rPr>
              <w:t>设备器具名称</w:t>
            </w:r>
          </w:p>
        </w:tc>
        <w:tc>
          <w:tcPr>
            <w:tcW w:w="1620" w:type="dxa"/>
            <w:vAlign w:val="center"/>
          </w:tcPr>
          <w:p w14:paraId="17CF1E43">
            <w:pPr>
              <w:jc w:val="center"/>
              <w:rPr>
                <w:rFonts w:hint="eastAsia" w:eastAsiaTheme="minorEastAsia"/>
                <w:vertAlign w:val="baseline"/>
                <w:lang w:val="en-US" w:eastAsia="zh-CN"/>
              </w:rPr>
            </w:pPr>
            <w:r>
              <w:rPr>
                <w:rFonts w:hint="eastAsia"/>
                <w:vertAlign w:val="baseline"/>
                <w:lang w:val="en-US" w:eastAsia="zh-CN"/>
              </w:rPr>
              <w:t>规格</w:t>
            </w:r>
          </w:p>
        </w:tc>
        <w:tc>
          <w:tcPr>
            <w:tcW w:w="828" w:type="dxa"/>
            <w:vAlign w:val="center"/>
          </w:tcPr>
          <w:p w14:paraId="26826D52">
            <w:pPr>
              <w:jc w:val="center"/>
              <w:rPr>
                <w:rFonts w:hint="default"/>
                <w:vertAlign w:val="baseline"/>
                <w:lang w:val="en-US" w:eastAsia="zh-CN"/>
              </w:rPr>
            </w:pPr>
            <w:r>
              <w:rPr>
                <w:rFonts w:hint="eastAsia"/>
                <w:vertAlign w:val="baseline"/>
                <w:lang w:val="en-US" w:eastAsia="zh-CN"/>
              </w:rPr>
              <w:t>数量</w:t>
            </w:r>
          </w:p>
        </w:tc>
        <w:tc>
          <w:tcPr>
            <w:tcW w:w="1275" w:type="dxa"/>
            <w:vAlign w:val="center"/>
          </w:tcPr>
          <w:p w14:paraId="349B856F">
            <w:pPr>
              <w:jc w:val="center"/>
              <w:rPr>
                <w:rFonts w:hint="default"/>
                <w:vertAlign w:val="baseline"/>
                <w:lang w:val="en-US" w:eastAsia="zh-CN"/>
              </w:rPr>
            </w:pPr>
            <w:r>
              <w:rPr>
                <w:rFonts w:hint="eastAsia"/>
                <w:vertAlign w:val="baseline"/>
                <w:lang w:val="en-US" w:eastAsia="zh-CN"/>
              </w:rPr>
              <w:t>综合单价</w:t>
            </w:r>
          </w:p>
        </w:tc>
        <w:tc>
          <w:tcPr>
            <w:tcW w:w="2127" w:type="dxa"/>
            <w:vAlign w:val="center"/>
          </w:tcPr>
          <w:p w14:paraId="28297BCF">
            <w:pPr>
              <w:jc w:val="center"/>
              <w:rPr>
                <w:rFonts w:hint="default"/>
                <w:vertAlign w:val="baseline"/>
                <w:lang w:val="en-US" w:eastAsia="zh-CN"/>
              </w:rPr>
            </w:pPr>
            <w:r>
              <w:rPr>
                <w:rFonts w:hint="eastAsia"/>
                <w:vertAlign w:val="baseline"/>
                <w:lang w:val="en-US" w:eastAsia="zh-CN"/>
              </w:rPr>
              <w:t>备注</w:t>
            </w:r>
          </w:p>
        </w:tc>
      </w:tr>
      <w:tr w14:paraId="4A0A4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3A6B016E">
            <w:pPr>
              <w:jc w:val="center"/>
              <w:rPr>
                <w:rFonts w:hint="eastAsia" w:eastAsiaTheme="minorEastAsia"/>
                <w:vertAlign w:val="baseline"/>
                <w:lang w:val="en-US" w:eastAsia="zh-CN"/>
              </w:rPr>
            </w:pPr>
            <w:r>
              <w:rPr>
                <w:rFonts w:hint="eastAsia"/>
                <w:vertAlign w:val="baseline"/>
                <w:lang w:val="en-US" w:eastAsia="zh-CN"/>
              </w:rPr>
              <w:t>1</w:t>
            </w:r>
          </w:p>
        </w:tc>
        <w:tc>
          <w:tcPr>
            <w:tcW w:w="1965" w:type="dxa"/>
            <w:vAlign w:val="center"/>
          </w:tcPr>
          <w:p w14:paraId="7F898DEE">
            <w:pPr>
              <w:jc w:val="center"/>
              <w:rPr>
                <w:rFonts w:hint="eastAsia"/>
                <w:vertAlign w:val="baseline"/>
              </w:rPr>
            </w:pPr>
            <w:r>
              <w:rPr>
                <w:rFonts w:hint="eastAsia"/>
                <w:vertAlign w:val="baseline"/>
              </w:rPr>
              <w:t>电热鼓风干燥箱</w:t>
            </w:r>
          </w:p>
        </w:tc>
        <w:tc>
          <w:tcPr>
            <w:tcW w:w="1620" w:type="dxa"/>
            <w:vAlign w:val="center"/>
          </w:tcPr>
          <w:p w14:paraId="237D8A2A">
            <w:pPr>
              <w:jc w:val="center"/>
              <w:rPr>
                <w:rFonts w:hint="eastAsia"/>
                <w:vertAlign w:val="baseline"/>
              </w:rPr>
            </w:pPr>
            <w:r>
              <w:rPr>
                <w:rFonts w:hint="eastAsia"/>
                <w:vertAlign w:val="baseline"/>
              </w:rPr>
              <w:t>101-2A</w:t>
            </w:r>
          </w:p>
        </w:tc>
        <w:tc>
          <w:tcPr>
            <w:tcW w:w="828" w:type="dxa"/>
            <w:vAlign w:val="center"/>
          </w:tcPr>
          <w:p w14:paraId="36C00A33">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13E31C45">
            <w:pPr>
              <w:jc w:val="center"/>
              <w:rPr>
                <w:rFonts w:hint="eastAsia"/>
                <w:vertAlign w:val="baseline"/>
                <w:lang w:val="en-US" w:eastAsia="zh-CN"/>
              </w:rPr>
            </w:pPr>
          </w:p>
        </w:tc>
        <w:tc>
          <w:tcPr>
            <w:tcW w:w="2127" w:type="dxa"/>
            <w:vAlign w:val="center"/>
          </w:tcPr>
          <w:p w14:paraId="7195F76D">
            <w:pPr>
              <w:jc w:val="center"/>
              <w:rPr>
                <w:rFonts w:hint="eastAsia"/>
                <w:vertAlign w:val="baseline"/>
                <w:lang w:val="en-US" w:eastAsia="zh-CN"/>
              </w:rPr>
            </w:pPr>
          </w:p>
        </w:tc>
      </w:tr>
      <w:tr w14:paraId="56639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416C5D5F">
            <w:pPr>
              <w:jc w:val="center"/>
              <w:rPr>
                <w:rFonts w:hint="eastAsia" w:eastAsiaTheme="minorEastAsia"/>
                <w:vertAlign w:val="baseline"/>
                <w:lang w:val="en-US" w:eastAsia="zh-CN"/>
              </w:rPr>
            </w:pPr>
            <w:r>
              <w:rPr>
                <w:rFonts w:hint="eastAsia"/>
                <w:vertAlign w:val="baseline"/>
                <w:lang w:val="en-US" w:eastAsia="zh-CN"/>
              </w:rPr>
              <w:t>2</w:t>
            </w:r>
          </w:p>
        </w:tc>
        <w:tc>
          <w:tcPr>
            <w:tcW w:w="1965" w:type="dxa"/>
            <w:vAlign w:val="center"/>
          </w:tcPr>
          <w:p w14:paraId="67B234A7">
            <w:pPr>
              <w:jc w:val="center"/>
              <w:rPr>
                <w:rFonts w:hint="eastAsia" w:eastAsiaTheme="minorEastAsia"/>
                <w:vertAlign w:val="baseline"/>
                <w:lang w:val="en-US" w:eastAsia="zh-CN"/>
              </w:rPr>
            </w:pPr>
            <w:r>
              <w:rPr>
                <w:rFonts w:hint="eastAsia"/>
                <w:vertAlign w:val="baseline"/>
                <w:lang w:val="en-US" w:eastAsia="zh-CN"/>
              </w:rPr>
              <w:t>电子天平</w:t>
            </w:r>
          </w:p>
        </w:tc>
        <w:tc>
          <w:tcPr>
            <w:tcW w:w="1620" w:type="dxa"/>
            <w:vAlign w:val="center"/>
          </w:tcPr>
          <w:p w14:paraId="42AEF0E5">
            <w:pPr>
              <w:jc w:val="center"/>
              <w:rPr>
                <w:rFonts w:hint="eastAsia"/>
                <w:vertAlign w:val="baseline"/>
              </w:rPr>
            </w:pPr>
            <w:r>
              <w:rPr>
                <w:rFonts w:hint="eastAsia"/>
                <w:vertAlign w:val="baseline"/>
              </w:rPr>
              <w:t>FA2004A</w:t>
            </w:r>
          </w:p>
        </w:tc>
        <w:tc>
          <w:tcPr>
            <w:tcW w:w="828" w:type="dxa"/>
            <w:vAlign w:val="center"/>
          </w:tcPr>
          <w:p w14:paraId="7A1C2A8D">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20EF4AB7">
            <w:pPr>
              <w:jc w:val="center"/>
              <w:rPr>
                <w:rFonts w:hint="eastAsia"/>
                <w:vertAlign w:val="baseline"/>
                <w:lang w:val="en-US" w:eastAsia="zh-CN"/>
              </w:rPr>
            </w:pPr>
          </w:p>
        </w:tc>
        <w:tc>
          <w:tcPr>
            <w:tcW w:w="2127" w:type="dxa"/>
            <w:vAlign w:val="center"/>
          </w:tcPr>
          <w:p w14:paraId="382D927A">
            <w:pPr>
              <w:jc w:val="center"/>
              <w:rPr>
                <w:rFonts w:hint="eastAsia"/>
                <w:vertAlign w:val="baseline"/>
                <w:lang w:val="en-US" w:eastAsia="zh-CN"/>
              </w:rPr>
            </w:pPr>
          </w:p>
        </w:tc>
      </w:tr>
      <w:tr w14:paraId="7CCF9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617B1B57">
            <w:pPr>
              <w:jc w:val="center"/>
              <w:rPr>
                <w:rFonts w:hint="eastAsia" w:eastAsiaTheme="minorEastAsia"/>
                <w:vertAlign w:val="baseline"/>
                <w:lang w:val="en-US" w:eastAsia="zh-CN"/>
              </w:rPr>
            </w:pPr>
            <w:r>
              <w:rPr>
                <w:rFonts w:hint="eastAsia"/>
                <w:vertAlign w:val="baseline"/>
                <w:lang w:val="en-US" w:eastAsia="zh-CN"/>
              </w:rPr>
              <w:t>3</w:t>
            </w:r>
          </w:p>
        </w:tc>
        <w:tc>
          <w:tcPr>
            <w:tcW w:w="1965" w:type="dxa"/>
            <w:vAlign w:val="center"/>
          </w:tcPr>
          <w:p w14:paraId="699C788A">
            <w:pPr>
              <w:jc w:val="center"/>
              <w:rPr>
                <w:rFonts w:hint="default" w:eastAsiaTheme="minorEastAsia"/>
                <w:vertAlign w:val="baseline"/>
                <w:lang w:val="en-US" w:eastAsia="zh-CN"/>
              </w:rPr>
            </w:pPr>
            <w:r>
              <w:rPr>
                <w:rFonts w:hint="eastAsia"/>
                <w:vertAlign w:val="baseline"/>
                <w:lang w:val="en-US" w:eastAsia="zh-CN"/>
              </w:rPr>
              <w:t>实验室PH计</w:t>
            </w:r>
          </w:p>
        </w:tc>
        <w:tc>
          <w:tcPr>
            <w:tcW w:w="1620" w:type="dxa"/>
            <w:vAlign w:val="center"/>
          </w:tcPr>
          <w:p w14:paraId="0EE64FAB">
            <w:pPr>
              <w:jc w:val="center"/>
              <w:rPr>
                <w:rFonts w:hint="eastAsia"/>
                <w:vertAlign w:val="baseline"/>
              </w:rPr>
            </w:pPr>
            <w:r>
              <w:rPr>
                <w:rFonts w:hint="eastAsia"/>
                <w:vertAlign w:val="baseline"/>
              </w:rPr>
              <w:t>LH-PH3M</w:t>
            </w:r>
          </w:p>
        </w:tc>
        <w:tc>
          <w:tcPr>
            <w:tcW w:w="828" w:type="dxa"/>
            <w:vAlign w:val="center"/>
          </w:tcPr>
          <w:p w14:paraId="3EAA2C4E">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37AD52D7">
            <w:pPr>
              <w:jc w:val="center"/>
              <w:rPr>
                <w:rFonts w:hint="eastAsia"/>
                <w:vertAlign w:val="baseline"/>
                <w:lang w:val="en-US" w:eastAsia="zh-CN"/>
              </w:rPr>
            </w:pPr>
          </w:p>
        </w:tc>
        <w:tc>
          <w:tcPr>
            <w:tcW w:w="2127" w:type="dxa"/>
            <w:vAlign w:val="center"/>
          </w:tcPr>
          <w:p w14:paraId="1B5F6BC0">
            <w:pPr>
              <w:jc w:val="center"/>
              <w:rPr>
                <w:rFonts w:hint="eastAsia"/>
                <w:vertAlign w:val="baseline"/>
                <w:lang w:val="en-US" w:eastAsia="zh-CN"/>
              </w:rPr>
            </w:pPr>
          </w:p>
        </w:tc>
      </w:tr>
      <w:tr w14:paraId="5F174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5BAD3580">
            <w:pPr>
              <w:jc w:val="center"/>
              <w:rPr>
                <w:rFonts w:hint="default"/>
                <w:vertAlign w:val="baseline"/>
                <w:lang w:val="en-US" w:eastAsia="zh-CN"/>
              </w:rPr>
            </w:pPr>
            <w:r>
              <w:rPr>
                <w:rFonts w:hint="eastAsia"/>
                <w:vertAlign w:val="baseline"/>
                <w:lang w:val="en-US" w:eastAsia="zh-CN"/>
              </w:rPr>
              <w:t>4</w:t>
            </w:r>
          </w:p>
        </w:tc>
        <w:tc>
          <w:tcPr>
            <w:tcW w:w="1965" w:type="dxa"/>
            <w:vAlign w:val="center"/>
          </w:tcPr>
          <w:p w14:paraId="36F1A224">
            <w:pPr>
              <w:jc w:val="center"/>
              <w:rPr>
                <w:rFonts w:hint="default" w:eastAsiaTheme="minorEastAsia"/>
                <w:vertAlign w:val="baseline"/>
                <w:lang w:val="en-US" w:eastAsia="zh-CN"/>
              </w:rPr>
            </w:pPr>
            <w:r>
              <w:rPr>
                <w:rFonts w:hint="eastAsia"/>
                <w:vertAlign w:val="baseline"/>
                <w:lang w:val="en-US" w:eastAsia="zh-CN"/>
              </w:rPr>
              <w:t>压力式温度计</w:t>
            </w:r>
          </w:p>
        </w:tc>
        <w:tc>
          <w:tcPr>
            <w:tcW w:w="1620" w:type="dxa"/>
            <w:vAlign w:val="center"/>
          </w:tcPr>
          <w:p w14:paraId="258B311F">
            <w:pPr>
              <w:jc w:val="center"/>
              <w:rPr>
                <w:rFonts w:hint="eastAsia"/>
                <w:vertAlign w:val="baseline"/>
              </w:rPr>
            </w:pPr>
            <w:r>
              <w:rPr>
                <w:rFonts w:hint="eastAsia"/>
                <w:vertAlign w:val="baseline"/>
              </w:rPr>
              <w:t>WJQ-280</w:t>
            </w:r>
          </w:p>
        </w:tc>
        <w:tc>
          <w:tcPr>
            <w:tcW w:w="828" w:type="dxa"/>
            <w:vAlign w:val="center"/>
          </w:tcPr>
          <w:p w14:paraId="38EFD550">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2FB358D9">
            <w:pPr>
              <w:jc w:val="center"/>
              <w:rPr>
                <w:rFonts w:hint="eastAsia"/>
                <w:vertAlign w:val="baseline"/>
                <w:lang w:val="en-US" w:eastAsia="zh-CN"/>
              </w:rPr>
            </w:pPr>
          </w:p>
        </w:tc>
        <w:tc>
          <w:tcPr>
            <w:tcW w:w="2127" w:type="dxa"/>
            <w:vAlign w:val="center"/>
          </w:tcPr>
          <w:p w14:paraId="048E0F0E">
            <w:pPr>
              <w:jc w:val="center"/>
              <w:rPr>
                <w:rFonts w:hint="eastAsia"/>
                <w:vertAlign w:val="baseline"/>
                <w:lang w:val="en-US" w:eastAsia="zh-CN"/>
              </w:rPr>
            </w:pPr>
          </w:p>
        </w:tc>
      </w:tr>
      <w:tr w14:paraId="625A7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599CE774">
            <w:pPr>
              <w:jc w:val="center"/>
              <w:rPr>
                <w:rFonts w:hint="default"/>
                <w:vertAlign w:val="baseline"/>
                <w:lang w:val="en-US" w:eastAsia="zh-CN"/>
              </w:rPr>
            </w:pPr>
            <w:r>
              <w:rPr>
                <w:rFonts w:hint="eastAsia"/>
                <w:vertAlign w:val="baseline"/>
                <w:lang w:val="en-US" w:eastAsia="zh-CN"/>
              </w:rPr>
              <w:t>5</w:t>
            </w:r>
          </w:p>
        </w:tc>
        <w:tc>
          <w:tcPr>
            <w:tcW w:w="1965" w:type="dxa"/>
            <w:vAlign w:val="center"/>
          </w:tcPr>
          <w:p w14:paraId="42A3B9A2">
            <w:pPr>
              <w:jc w:val="center"/>
              <w:rPr>
                <w:rFonts w:hint="default"/>
                <w:vertAlign w:val="baseline"/>
                <w:lang w:val="en-US" w:eastAsia="zh-CN"/>
              </w:rPr>
            </w:pPr>
            <w:r>
              <w:rPr>
                <w:rFonts w:hint="eastAsia"/>
                <w:vertAlign w:val="baseline"/>
                <w:lang w:val="en-US" w:eastAsia="zh-CN"/>
              </w:rPr>
              <w:t>铂热电阻</w:t>
            </w:r>
          </w:p>
        </w:tc>
        <w:tc>
          <w:tcPr>
            <w:tcW w:w="1620" w:type="dxa"/>
            <w:vAlign w:val="center"/>
          </w:tcPr>
          <w:p w14:paraId="0288CAFE">
            <w:pPr>
              <w:jc w:val="center"/>
              <w:rPr>
                <w:rFonts w:hint="default" w:eastAsiaTheme="minorEastAsia"/>
                <w:vertAlign w:val="baseline"/>
                <w:lang w:val="en-US" w:eastAsia="zh-CN"/>
              </w:rPr>
            </w:pPr>
            <w:r>
              <w:rPr>
                <w:rFonts w:hint="eastAsia"/>
                <w:vertAlign w:val="baseline"/>
                <w:lang w:val="en-US" w:eastAsia="zh-CN"/>
              </w:rPr>
              <w:t>2Pt 100Ω 0℃</w:t>
            </w:r>
          </w:p>
        </w:tc>
        <w:tc>
          <w:tcPr>
            <w:tcW w:w="828" w:type="dxa"/>
            <w:vAlign w:val="center"/>
          </w:tcPr>
          <w:p w14:paraId="79396430">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43AD3789">
            <w:pPr>
              <w:jc w:val="center"/>
              <w:rPr>
                <w:rFonts w:hint="eastAsia"/>
                <w:vertAlign w:val="baseline"/>
                <w:lang w:val="en-US" w:eastAsia="zh-CN"/>
              </w:rPr>
            </w:pPr>
          </w:p>
        </w:tc>
        <w:tc>
          <w:tcPr>
            <w:tcW w:w="2127" w:type="dxa"/>
            <w:vAlign w:val="center"/>
          </w:tcPr>
          <w:p w14:paraId="391CB316">
            <w:pPr>
              <w:jc w:val="center"/>
              <w:rPr>
                <w:rFonts w:hint="eastAsia"/>
                <w:vertAlign w:val="baseline"/>
                <w:lang w:val="en-US" w:eastAsia="zh-CN"/>
              </w:rPr>
            </w:pPr>
          </w:p>
        </w:tc>
      </w:tr>
      <w:tr w14:paraId="4D781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15137FB4">
            <w:pPr>
              <w:jc w:val="center"/>
              <w:rPr>
                <w:rFonts w:hint="default"/>
                <w:vertAlign w:val="baseline"/>
                <w:lang w:val="en-US" w:eastAsia="zh-CN"/>
              </w:rPr>
            </w:pPr>
            <w:r>
              <w:rPr>
                <w:rFonts w:hint="eastAsia"/>
                <w:vertAlign w:val="baseline"/>
                <w:lang w:val="en-US" w:eastAsia="zh-CN"/>
              </w:rPr>
              <w:t>6</w:t>
            </w:r>
          </w:p>
        </w:tc>
        <w:tc>
          <w:tcPr>
            <w:tcW w:w="1965" w:type="dxa"/>
            <w:shd w:val="clear" w:color="auto" w:fill="auto"/>
            <w:vAlign w:val="center"/>
          </w:tcPr>
          <w:p w14:paraId="077C330C">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铂热电阻</w:t>
            </w:r>
          </w:p>
        </w:tc>
        <w:tc>
          <w:tcPr>
            <w:tcW w:w="1620" w:type="dxa"/>
            <w:vAlign w:val="center"/>
          </w:tcPr>
          <w:p w14:paraId="43994368">
            <w:pPr>
              <w:jc w:val="center"/>
              <w:rPr>
                <w:rFonts w:hint="eastAsia"/>
                <w:vertAlign w:val="baseline"/>
              </w:rPr>
            </w:pPr>
            <w:r>
              <w:rPr>
                <w:rFonts w:hint="eastAsia"/>
                <w:vertAlign w:val="baseline"/>
                <w:lang w:val="en-US" w:eastAsia="zh-CN"/>
              </w:rPr>
              <w:t>2Pt 100Ω 0℃</w:t>
            </w:r>
          </w:p>
        </w:tc>
        <w:tc>
          <w:tcPr>
            <w:tcW w:w="828" w:type="dxa"/>
            <w:vAlign w:val="center"/>
          </w:tcPr>
          <w:p w14:paraId="37F79AED">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0B66C845">
            <w:pPr>
              <w:jc w:val="center"/>
              <w:rPr>
                <w:rFonts w:hint="eastAsia"/>
                <w:vertAlign w:val="baseline"/>
                <w:lang w:val="en-US" w:eastAsia="zh-CN"/>
              </w:rPr>
            </w:pPr>
          </w:p>
        </w:tc>
        <w:tc>
          <w:tcPr>
            <w:tcW w:w="2127" w:type="dxa"/>
            <w:vAlign w:val="center"/>
          </w:tcPr>
          <w:p w14:paraId="7D500BE1">
            <w:pPr>
              <w:jc w:val="center"/>
              <w:rPr>
                <w:rFonts w:hint="eastAsia"/>
                <w:vertAlign w:val="baseline"/>
                <w:lang w:val="en-US" w:eastAsia="zh-CN"/>
              </w:rPr>
            </w:pPr>
          </w:p>
        </w:tc>
      </w:tr>
      <w:tr w14:paraId="208C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4073F773">
            <w:pPr>
              <w:jc w:val="center"/>
              <w:rPr>
                <w:rFonts w:hint="default"/>
                <w:vertAlign w:val="baseline"/>
                <w:lang w:val="en-US" w:eastAsia="zh-CN"/>
              </w:rPr>
            </w:pPr>
            <w:r>
              <w:rPr>
                <w:rFonts w:hint="eastAsia"/>
                <w:vertAlign w:val="baseline"/>
                <w:lang w:val="en-US" w:eastAsia="zh-CN"/>
              </w:rPr>
              <w:t>7</w:t>
            </w:r>
          </w:p>
        </w:tc>
        <w:tc>
          <w:tcPr>
            <w:tcW w:w="1965" w:type="dxa"/>
            <w:shd w:val="clear" w:color="auto" w:fill="auto"/>
            <w:vAlign w:val="center"/>
          </w:tcPr>
          <w:p w14:paraId="06E9D764">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铂热电阻</w:t>
            </w:r>
          </w:p>
        </w:tc>
        <w:tc>
          <w:tcPr>
            <w:tcW w:w="1620" w:type="dxa"/>
            <w:vAlign w:val="center"/>
          </w:tcPr>
          <w:p w14:paraId="5D888141">
            <w:pPr>
              <w:jc w:val="center"/>
              <w:rPr>
                <w:rFonts w:hint="eastAsia"/>
                <w:vertAlign w:val="baseline"/>
              </w:rPr>
            </w:pPr>
            <w:r>
              <w:rPr>
                <w:rFonts w:hint="eastAsia"/>
                <w:vertAlign w:val="baseline"/>
                <w:lang w:val="en-US" w:eastAsia="zh-CN"/>
              </w:rPr>
              <w:t>2Pt 100Ω 0℃</w:t>
            </w:r>
          </w:p>
        </w:tc>
        <w:tc>
          <w:tcPr>
            <w:tcW w:w="828" w:type="dxa"/>
            <w:vAlign w:val="center"/>
          </w:tcPr>
          <w:p w14:paraId="15897ADF">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270912CC">
            <w:pPr>
              <w:jc w:val="center"/>
              <w:rPr>
                <w:rFonts w:hint="eastAsia"/>
                <w:vertAlign w:val="baseline"/>
                <w:lang w:val="en-US" w:eastAsia="zh-CN"/>
              </w:rPr>
            </w:pPr>
          </w:p>
        </w:tc>
        <w:tc>
          <w:tcPr>
            <w:tcW w:w="2127" w:type="dxa"/>
            <w:vAlign w:val="center"/>
          </w:tcPr>
          <w:p w14:paraId="3A7B3AAF">
            <w:pPr>
              <w:jc w:val="center"/>
              <w:rPr>
                <w:rFonts w:hint="eastAsia"/>
                <w:vertAlign w:val="baseline"/>
                <w:lang w:val="en-US" w:eastAsia="zh-CN"/>
              </w:rPr>
            </w:pPr>
          </w:p>
        </w:tc>
      </w:tr>
      <w:tr w14:paraId="2B32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673387F5">
            <w:pPr>
              <w:jc w:val="center"/>
              <w:rPr>
                <w:rFonts w:hint="default"/>
                <w:vertAlign w:val="baseline"/>
                <w:lang w:val="en-US" w:eastAsia="zh-CN"/>
              </w:rPr>
            </w:pPr>
            <w:r>
              <w:rPr>
                <w:rFonts w:hint="eastAsia"/>
                <w:vertAlign w:val="baseline"/>
                <w:lang w:val="en-US" w:eastAsia="zh-CN"/>
              </w:rPr>
              <w:t>8</w:t>
            </w:r>
          </w:p>
        </w:tc>
        <w:tc>
          <w:tcPr>
            <w:tcW w:w="1965" w:type="dxa"/>
            <w:vAlign w:val="center"/>
          </w:tcPr>
          <w:p w14:paraId="3BA16111">
            <w:pPr>
              <w:jc w:val="center"/>
              <w:rPr>
                <w:rFonts w:hint="default"/>
                <w:vertAlign w:val="baseline"/>
                <w:lang w:val="en-US" w:eastAsia="zh-CN"/>
              </w:rPr>
            </w:pPr>
            <w:r>
              <w:rPr>
                <w:rFonts w:hint="eastAsia"/>
                <w:vertAlign w:val="baseline"/>
                <w:lang w:val="en-US" w:eastAsia="zh-CN"/>
              </w:rPr>
              <w:t>双金属温度计</w:t>
            </w:r>
          </w:p>
        </w:tc>
        <w:tc>
          <w:tcPr>
            <w:tcW w:w="1620" w:type="dxa"/>
            <w:vAlign w:val="center"/>
          </w:tcPr>
          <w:p w14:paraId="45EAA32C">
            <w:pPr>
              <w:jc w:val="center"/>
              <w:rPr>
                <w:rFonts w:hint="eastAsia"/>
                <w:vertAlign w:val="baseline"/>
              </w:rPr>
            </w:pPr>
            <w:r>
              <w:rPr>
                <w:rFonts w:hint="eastAsia"/>
                <w:vertAlign w:val="baseline"/>
              </w:rPr>
              <w:t>WSS-MC-1.5</w:t>
            </w:r>
          </w:p>
        </w:tc>
        <w:tc>
          <w:tcPr>
            <w:tcW w:w="828" w:type="dxa"/>
            <w:vAlign w:val="center"/>
          </w:tcPr>
          <w:p w14:paraId="61B05FA4">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0B64F35A">
            <w:pPr>
              <w:jc w:val="center"/>
              <w:rPr>
                <w:rFonts w:hint="eastAsia"/>
                <w:vertAlign w:val="baseline"/>
                <w:lang w:val="en-US" w:eastAsia="zh-CN"/>
              </w:rPr>
            </w:pPr>
          </w:p>
        </w:tc>
        <w:tc>
          <w:tcPr>
            <w:tcW w:w="2127" w:type="dxa"/>
            <w:vAlign w:val="center"/>
          </w:tcPr>
          <w:p w14:paraId="43C18AC2">
            <w:pPr>
              <w:jc w:val="center"/>
              <w:rPr>
                <w:rFonts w:hint="eastAsia"/>
                <w:vertAlign w:val="baseline"/>
                <w:lang w:val="en-US" w:eastAsia="zh-CN"/>
              </w:rPr>
            </w:pPr>
          </w:p>
        </w:tc>
      </w:tr>
      <w:tr w14:paraId="1FB7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0589AE1A">
            <w:pPr>
              <w:jc w:val="center"/>
              <w:rPr>
                <w:rFonts w:hint="default"/>
                <w:vertAlign w:val="baseline"/>
                <w:lang w:val="en-US" w:eastAsia="zh-CN"/>
              </w:rPr>
            </w:pPr>
            <w:r>
              <w:rPr>
                <w:rFonts w:hint="eastAsia"/>
                <w:vertAlign w:val="baseline"/>
                <w:lang w:val="en-US" w:eastAsia="zh-CN"/>
              </w:rPr>
              <w:t>9</w:t>
            </w:r>
          </w:p>
        </w:tc>
        <w:tc>
          <w:tcPr>
            <w:tcW w:w="1965" w:type="dxa"/>
            <w:shd w:val="clear" w:color="auto" w:fill="auto"/>
            <w:vAlign w:val="center"/>
          </w:tcPr>
          <w:p w14:paraId="3DF7E550">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双金属温度计</w:t>
            </w:r>
          </w:p>
        </w:tc>
        <w:tc>
          <w:tcPr>
            <w:tcW w:w="1620" w:type="dxa"/>
            <w:shd w:val="clear" w:color="auto" w:fill="auto"/>
            <w:vAlign w:val="center"/>
          </w:tcPr>
          <w:p w14:paraId="41B6E1F2">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WSS-MC-1.5</w:t>
            </w:r>
          </w:p>
        </w:tc>
        <w:tc>
          <w:tcPr>
            <w:tcW w:w="828" w:type="dxa"/>
            <w:vAlign w:val="center"/>
          </w:tcPr>
          <w:p w14:paraId="4DA9147F">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426BC965">
            <w:pPr>
              <w:jc w:val="center"/>
              <w:rPr>
                <w:rFonts w:hint="eastAsia"/>
                <w:vertAlign w:val="baseline"/>
                <w:lang w:val="en-US" w:eastAsia="zh-CN"/>
              </w:rPr>
            </w:pPr>
          </w:p>
        </w:tc>
        <w:tc>
          <w:tcPr>
            <w:tcW w:w="2127" w:type="dxa"/>
            <w:vAlign w:val="center"/>
          </w:tcPr>
          <w:p w14:paraId="014EDE6E">
            <w:pPr>
              <w:jc w:val="center"/>
              <w:rPr>
                <w:rFonts w:hint="eastAsia"/>
                <w:vertAlign w:val="baseline"/>
                <w:lang w:val="en-US" w:eastAsia="zh-CN"/>
              </w:rPr>
            </w:pPr>
          </w:p>
        </w:tc>
      </w:tr>
      <w:tr w14:paraId="538DE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2E2F0677">
            <w:pPr>
              <w:jc w:val="center"/>
              <w:rPr>
                <w:rFonts w:hint="default"/>
                <w:vertAlign w:val="baseline"/>
                <w:lang w:val="en-US" w:eastAsia="zh-CN"/>
              </w:rPr>
            </w:pPr>
            <w:r>
              <w:rPr>
                <w:rFonts w:hint="eastAsia"/>
                <w:vertAlign w:val="baseline"/>
                <w:lang w:val="en-US" w:eastAsia="zh-CN"/>
              </w:rPr>
              <w:t>10</w:t>
            </w:r>
          </w:p>
        </w:tc>
        <w:tc>
          <w:tcPr>
            <w:tcW w:w="1965" w:type="dxa"/>
            <w:shd w:val="clear" w:color="auto" w:fill="auto"/>
            <w:vAlign w:val="center"/>
          </w:tcPr>
          <w:p w14:paraId="27C98D1E">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双金属温度计</w:t>
            </w:r>
          </w:p>
        </w:tc>
        <w:tc>
          <w:tcPr>
            <w:tcW w:w="1620" w:type="dxa"/>
            <w:shd w:val="clear" w:color="auto" w:fill="auto"/>
            <w:vAlign w:val="center"/>
          </w:tcPr>
          <w:p w14:paraId="3EAC9D36">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WSS-MC-1.5</w:t>
            </w:r>
          </w:p>
        </w:tc>
        <w:tc>
          <w:tcPr>
            <w:tcW w:w="828" w:type="dxa"/>
            <w:vAlign w:val="center"/>
          </w:tcPr>
          <w:p w14:paraId="4F6679C3">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37536246">
            <w:pPr>
              <w:jc w:val="center"/>
              <w:rPr>
                <w:rFonts w:hint="eastAsia"/>
                <w:vertAlign w:val="baseline"/>
                <w:lang w:val="en-US" w:eastAsia="zh-CN"/>
              </w:rPr>
            </w:pPr>
          </w:p>
        </w:tc>
        <w:tc>
          <w:tcPr>
            <w:tcW w:w="2127" w:type="dxa"/>
            <w:vAlign w:val="center"/>
          </w:tcPr>
          <w:p w14:paraId="0BF31B54">
            <w:pPr>
              <w:jc w:val="center"/>
              <w:rPr>
                <w:rFonts w:hint="eastAsia"/>
                <w:vertAlign w:val="baseline"/>
                <w:lang w:val="en-US" w:eastAsia="zh-CN"/>
              </w:rPr>
            </w:pPr>
          </w:p>
        </w:tc>
      </w:tr>
      <w:tr w14:paraId="5413C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6" w:type="dxa"/>
            <w:vAlign w:val="center"/>
          </w:tcPr>
          <w:p w14:paraId="1980B1C1">
            <w:pPr>
              <w:jc w:val="center"/>
              <w:rPr>
                <w:rFonts w:hint="default"/>
                <w:vertAlign w:val="baseline"/>
                <w:lang w:val="en-US" w:eastAsia="zh-CN"/>
              </w:rPr>
            </w:pPr>
            <w:r>
              <w:rPr>
                <w:rFonts w:hint="eastAsia"/>
                <w:vertAlign w:val="baseline"/>
                <w:lang w:val="en-US" w:eastAsia="zh-CN"/>
              </w:rPr>
              <w:t>11</w:t>
            </w:r>
          </w:p>
        </w:tc>
        <w:tc>
          <w:tcPr>
            <w:tcW w:w="1965" w:type="dxa"/>
            <w:shd w:val="clear" w:color="auto" w:fill="auto"/>
            <w:vAlign w:val="center"/>
          </w:tcPr>
          <w:p w14:paraId="5751D45A">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双金属温度计</w:t>
            </w:r>
          </w:p>
        </w:tc>
        <w:tc>
          <w:tcPr>
            <w:tcW w:w="1620" w:type="dxa"/>
            <w:shd w:val="clear" w:color="auto" w:fill="auto"/>
            <w:vAlign w:val="center"/>
          </w:tcPr>
          <w:p w14:paraId="3AAA4CB2">
            <w:pPr>
              <w:jc w:val="cente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rPr>
              <w:t>WSS-MC-1.5</w:t>
            </w:r>
          </w:p>
        </w:tc>
        <w:tc>
          <w:tcPr>
            <w:tcW w:w="828" w:type="dxa"/>
            <w:vAlign w:val="center"/>
          </w:tcPr>
          <w:p w14:paraId="66E5C974">
            <w:pPr>
              <w:jc w:val="center"/>
              <w:rPr>
                <w:rFonts w:hint="eastAsia" w:eastAsiaTheme="minorEastAsia"/>
                <w:vertAlign w:val="baseline"/>
                <w:lang w:val="en-US" w:eastAsia="zh-CN"/>
              </w:rPr>
            </w:pPr>
            <w:r>
              <w:rPr>
                <w:rFonts w:hint="eastAsia"/>
                <w:vertAlign w:val="baseline"/>
                <w:lang w:val="en-US" w:eastAsia="zh-CN"/>
              </w:rPr>
              <w:t>1</w:t>
            </w:r>
          </w:p>
        </w:tc>
        <w:tc>
          <w:tcPr>
            <w:tcW w:w="1275" w:type="dxa"/>
            <w:vAlign w:val="center"/>
          </w:tcPr>
          <w:p w14:paraId="60F8E22C">
            <w:pPr>
              <w:jc w:val="center"/>
              <w:rPr>
                <w:rFonts w:hint="eastAsia"/>
                <w:vertAlign w:val="baseline"/>
                <w:lang w:val="en-US" w:eastAsia="zh-CN"/>
              </w:rPr>
            </w:pPr>
          </w:p>
        </w:tc>
        <w:tc>
          <w:tcPr>
            <w:tcW w:w="2127" w:type="dxa"/>
            <w:vAlign w:val="center"/>
          </w:tcPr>
          <w:p w14:paraId="1C0B2E83">
            <w:pPr>
              <w:jc w:val="center"/>
              <w:rPr>
                <w:rFonts w:hint="eastAsia"/>
                <w:vertAlign w:val="baseline"/>
                <w:lang w:val="en-US" w:eastAsia="zh-CN"/>
              </w:rPr>
            </w:pPr>
          </w:p>
        </w:tc>
      </w:tr>
    </w:tbl>
    <w:p w14:paraId="5C0106AC">
      <w:pPr>
        <w:pStyle w:val="10"/>
      </w:pPr>
      <w:r>
        <w:t>四、报价说明：</w:t>
      </w:r>
    </w:p>
    <w:p w14:paraId="592F7997">
      <w:pPr>
        <w:pStyle w:val="10"/>
      </w:pPr>
      <w:r>
        <w:t>1.本报价为固定单价，在合同有效期内保持不变，不受市场价格波动影响。</w:t>
      </w:r>
    </w:p>
    <w:p w14:paraId="0AE38ABD">
      <w:pPr>
        <w:pStyle w:val="10"/>
      </w:pPr>
      <w:r>
        <w:t>2.上述单价已包含完成本项目所有服务内容的全部费用，包括但不限于包含所有运输费、装卸费、税费等一切相关费用，采购人不再支付任何其他费用。</w:t>
      </w:r>
    </w:p>
    <w:p w14:paraId="75D1E9DE">
      <w:pPr>
        <w:pStyle w:val="10"/>
      </w:pPr>
      <w:r>
        <w:t>3.最终结算金额=各类别实际计量单位×对应类别单价。</w:t>
      </w:r>
    </w:p>
    <w:p w14:paraId="7B831DB6">
      <w:pPr>
        <w:pStyle w:val="10"/>
      </w:pPr>
      <w:r>
        <w:t>4.报价有效期：自报价文件递交截止之日起不少于60天</w:t>
      </w:r>
      <w:r>
        <w:rPr>
          <w:rFonts w:hint="eastAsia"/>
          <w:lang w:eastAsia="zh-CN"/>
        </w:rPr>
        <w:t>。</w:t>
      </w:r>
      <w:r>
        <w:t xml:space="preserve">                   </w:t>
      </w:r>
    </w:p>
    <w:p w14:paraId="483C744C">
      <w:pPr>
        <w:pStyle w:val="10"/>
        <w:jc w:val="center"/>
        <w:rPr>
          <w:rFonts w:hint="eastAsia"/>
          <w:lang w:val="en-US" w:eastAsia="zh-CN"/>
        </w:rPr>
      </w:pPr>
      <w:r>
        <w:rPr>
          <w:rFonts w:hint="eastAsia"/>
          <w:lang w:val="en-US" w:eastAsia="zh-CN"/>
        </w:rPr>
        <w:t xml:space="preserve">              </w:t>
      </w:r>
    </w:p>
    <w:p w14:paraId="0583B826">
      <w:pPr>
        <w:pStyle w:val="10"/>
        <w:jc w:val="center"/>
      </w:pPr>
      <w:r>
        <w:rPr>
          <w:rFonts w:hint="eastAsia"/>
          <w:lang w:val="en-US" w:eastAsia="zh-CN"/>
        </w:rPr>
        <w:t xml:space="preserve">                </w:t>
      </w:r>
      <w:r>
        <w:t>供应商名称（盖章）</w:t>
      </w:r>
      <w:bookmarkStart w:id="0" w:name="_GoBack"/>
      <w:bookmarkEnd w:id="0"/>
    </w:p>
    <w:p w14:paraId="06933C11">
      <w:pPr>
        <w:pStyle w:val="9"/>
        <w:jc w:val="right"/>
        <w:outlineLvl w:val="9"/>
        <w:rPr>
          <w:rFonts w:hint="eastAsia" w:ascii="Times New Roman" w:hAnsi="仿宋_GB2312" w:eastAsia="仿宋_GB2312" w:cs="Times New Roman"/>
          <w:color w:val="000000"/>
          <w:kern w:val="2"/>
          <w:sz w:val="32"/>
          <w:szCs w:val="24"/>
          <w:lang w:val="en-US" w:eastAsia="zh-CN" w:bidi="ar-SA"/>
        </w:rPr>
      </w:pPr>
      <w:r>
        <w:rPr>
          <w:rFonts w:hint="eastAsia"/>
          <w:lang w:val="en-US" w:eastAsia="zh-CN"/>
        </w:rPr>
        <w:t xml:space="preserve">                     </w:t>
      </w:r>
      <w:r>
        <w:rPr>
          <w:rFonts w:hint="eastAsia" w:ascii="Times New Roman" w:hAnsi="仿宋_GB2312" w:eastAsia="仿宋_GB2312" w:cs="Times New Roman"/>
          <w:color w:val="000000"/>
          <w:kern w:val="2"/>
          <w:sz w:val="32"/>
          <w:szCs w:val="24"/>
          <w:lang w:val="en-US" w:eastAsia="zh-CN" w:bidi="ar-SA"/>
        </w:rPr>
        <w:t xml:space="preserve"> 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915DE1C-407A-45C2-AC12-53534C9ACA7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E51E3C0-9F31-4194-AA02-1179453055BE}"/>
  </w:font>
  <w:font w:name="仿宋_GB2312">
    <w:panose1 w:val="02010609030101010101"/>
    <w:charset w:val="86"/>
    <w:family w:val="auto"/>
    <w:pitch w:val="default"/>
    <w:sig w:usb0="00000001" w:usb1="080E0000" w:usb2="00000000" w:usb3="00000000" w:csb0="00040000" w:csb1="00000000"/>
    <w:embedRegular r:id="rId3" w:fontKey="{2AE9E1FF-4BCF-4CE5-A1F7-FE1A2DF3C625}"/>
  </w:font>
  <w:font w:name="方正小标宋简体">
    <w:panose1 w:val="02000000000000000000"/>
    <w:charset w:val="86"/>
    <w:family w:val="auto"/>
    <w:pitch w:val="default"/>
    <w:sig w:usb0="00000001" w:usb1="080E0000" w:usb2="00000000" w:usb3="00000000" w:csb0="00040000" w:csb1="00000000"/>
    <w:embedRegular r:id="rId4" w:fontKey="{DD0749A4-B5AF-44F7-8C73-DAE78F02B33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34116"/>
    <w:rsid w:val="02BD1614"/>
    <w:rsid w:val="03722359"/>
    <w:rsid w:val="0A204D73"/>
    <w:rsid w:val="10270A57"/>
    <w:rsid w:val="180D792A"/>
    <w:rsid w:val="28C876FF"/>
    <w:rsid w:val="31372F00"/>
    <w:rsid w:val="380F021F"/>
    <w:rsid w:val="39271121"/>
    <w:rsid w:val="39CB28A3"/>
    <w:rsid w:val="50483B38"/>
    <w:rsid w:val="524D1DEA"/>
    <w:rsid w:val="59B5351C"/>
    <w:rsid w:val="677B070D"/>
    <w:rsid w:val="6A29279B"/>
    <w:rsid w:val="70E37CC2"/>
    <w:rsid w:val="71015F7D"/>
    <w:rsid w:val="714F5671"/>
    <w:rsid w:val="74D86958"/>
    <w:rsid w:val="7972127D"/>
    <w:rsid w:val="7BC11C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Arial" w:hAnsi="Arial" w:eastAsia="黑体"/>
      <w:sz w:val="20"/>
    </w:rPr>
  </w:style>
  <w:style w:type="table" w:styleId="4">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
    <w:name w:val="Hyperlink"/>
    <w:basedOn w:val="5"/>
    <w:qFormat/>
    <w:uiPriority w:val="0"/>
    <w:rPr>
      <w:color w:val="0000FF"/>
      <w:u w:val="single"/>
    </w:rPr>
  </w:style>
  <w:style w:type="character" w:customStyle="1" w:styleId="7">
    <w:name w:val="font21"/>
    <w:basedOn w:val="5"/>
    <w:qFormat/>
    <w:uiPriority w:val="0"/>
    <w:rPr>
      <w:rFonts w:hint="eastAsia" w:ascii="仿宋_GB2312" w:eastAsia="仿宋_GB2312" w:cs="仿宋_GB2312"/>
      <w:b/>
      <w:bCs/>
      <w:color w:val="000000"/>
      <w:sz w:val="36"/>
      <w:szCs w:val="36"/>
      <w:u w:val="none"/>
    </w:rPr>
  </w:style>
  <w:style w:type="character" w:customStyle="1" w:styleId="8">
    <w:name w:val="font91"/>
    <w:basedOn w:val="5"/>
    <w:qFormat/>
    <w:uiPriority w:val="0"/>
    <w:rPr>
      <w:rFonts w:hint="eastAsia" w:ascii="仿宋_GB2312" w:eastAsia="仿宋_GB2312" w:cs="仿宋_GB2312"/>
      <w:b/>
      <w:bCs/>
      <w:color w:val="000000"/>
      <w:sz w:val="24"/>
      <w:szCs w:val="24"/>
      <w:u w:val="none"/>
    </w:rPr>
  </w:style>
  <w:style w:type="paragraph" w:customStyle="1" w:styleId="9">
    <w:name w:val="OfficeAI-一级标题"/>
    <w:basedOn w:val="1"/>
    <w:qFormat/>
    <w:uiPriority w:val="0"/>
    <w:pPr>
      <w:spacing w:line="560" w:lineRule="exact"/>
      <w:ind w:firstLine="880" w:firstLineChars="200"/>
      <w:jc w:val="left"/>
      <w:outlineLvl w:val="0"/>
    </w:pPr>
    <w:rPr>
      <w:rFonts w:hint="eastAsia" w:ascii="Times New Roman" w:hAnsi="黑体" w:eastAsia="黑体" w:cs="Times New Roman"/>
      <w:color w:val="000000"/>
      <w:sz w:val="32"/>
    </w:rPr>
  </w:style>
  <w:style w:type="paragraph" w:customStyle="1" w:styleId="10">
    <w:name w:val="OfficeAI-正文"/>
    <w:basedOn w:val="1"/>
    <w:qFormat/>
    <w:uiPriority w:val="0"/>
    <w:pPr>
      <w:spacing w:line="560" w:lineRule="exact"/>
      <w:ind w:firstLine="880" w:firstLineChars="200"/>
    </w:pPr>
    <w:rPr>
      <w:rFonts w:hint="eastAsia" w:ascii="Times New Roman" w:hAnsi="仿宋_GB2312" w:eastAsia="仿宋_GB2312" w:cs="Times New Roman"/>
      <w:color w:val="000000"/>
      <w:sz w:val="32"/>
    </w:rPr>
  </w:style>
  <w:style w:type="character" w:customStyle="1" w:styleId="11">
    <w:name w:val="font111"/>
    <w:basedOn w:val="5"/>
    <w:qFormat/>
    <w:uiPriority w:val="0"/>
    <w:rPr>
      <w:rFonts w:hint="default" w:ascii="仿宋_GB2312" w:eastAsia="仿宋_GB2312" w:cs="仿宋_GB2312"/>
      <w:b/>
      <w:bCs/>
      <w:color w:val="000000"/>
      <w:sz w:val="36"/>
      <w:szCs w:val="36"/>
      <w:u w:val="none"/>
    </w:rPr>
  </w:style>
  <w:style w:type="character" w:customStyle="1" w:styleId="12">
    <w:name w:val="font101"/>
    <w:basedOn w:val="5"/>
    <w:qFormat/>
    <w:uiPriority w:val="0"/>
    <w:rPr>
      <w:rFonts w:hint="default" w:ascii="仿宋_GB2312" w:eastAsia="仿宋_GB2312" w:cs="仿宋_GB2312"/>
      <w:b/>
      <w:bCs/>
      <w:color w:val="000000"/>
      <w:sz w:val="24"/>
      <w:szCs w:val="24"/>
      <w:u w:val="none"/>
    </w:rPr>
  </w:style>
  <w:style w:type="character" w:customStyle="1" w:styleId="13">
    <w:name w:val="font31"/>
    <w:basedOn w:val="5"/>
    <w:qFormat/>
    <w:uiPriority w:val="0"/>
    <w:rPr>
      <w:rFonts w:hint="default" w:ascii="仿宋_GB2312" w:eastAsia="仿宋_GB2312" w:cs="仿宋_GB2312"/>
      <w:color w:val="000000"/>
      <w:sz w:val="21"/>
      <w:szCs w:val="21"/>
      <w:u w:val="none"/>
    </w:rPr>
  </w:style>
  <w:style w:type="character" w:customStyle="1" w:styleId="14">
    <w:name w:val="font81"/>
    <w:basedOn w:val="5"/>
    <w:qFormat/>
    <w:uiPriority w:val="0"/>
    <w:rPr>
      <w:rFonts w:hint="default" w:ascii="仿宋_GB2312" w:eastAsia="仿宋_GB2312" w:cs="仿宋_GB2312"/>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340</Words>
  <Characters>360</Characters>
  <Lines>0</Lines>
  <Paragraphs>0</Paragraphs>
  <TotalTime>0</TotalTime>
  <ScaleCrop>false</ScaleCrop>
  <LinksUpToDate>false</LinksUpToDate>
  <CharactersWithSpaces>388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2025-01-10T01:08:00Z</dcterms:created>
  <dc:creator>LENOVO</dc:creator>
  <cp:lastModifiedBy>欣欣向荣</cp:lastModifiedBy>
  <dcterms:modified xsi:type="dcterms:W3CDTF">2026-07-06T01:26:42Z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1D75C6987B5B49C989D251AAB19CFB75_12</vt:lpwstr>
  </property>
</Properties>
</file>