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7BF171"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供应商声明</w:t>
      </w:r>
    </w:p>
    <w:p w14:paraId="2B27ED34">
      <w:r>
        <w:rPr>
          <w:rFonts w:hint="eastAsia"/>
        </w:rPr>
        <w:t xml:space="preserve"> </w:t>
      </w:r>
    </w:p>
    <w:p w14:paraId="31E54FD9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河北</w:t>
      </w:r>
      <w:r>
        <w:rPr>
          <w:rFonts w:hint="eastAsia" w:ascii="仿宋_GB2312" w:hAnsi="宋体" w:eastAsia="仿宋_GB2312" w:cs="宋体"/>
          <w:sz w:val="32"/>
          <w:szCs w:val="32"/>
        </w:rPr>
        <w:t>敦煌种业有限公司</w:t>
      </w:r>
    </w:p>
    <w:p w14:paraId="149DE0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C52963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764143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58D4F45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15963E9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485D23AD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2B17B50C"/>
    <w:p w14:paraId="3949567C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722A4E31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50AA0F58">
      <w:pPr>
        <w:pStyle w:val="7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10185D98"/>
    <w:rsid w:val="11700EFF"/>
    <w:rsid w:val="15247C1A"/>
    <w:rsid w:val="181365CA"/>
    <w:rsid w:val="1E5803BF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8BD2978"/>
    <w:rsid w:val="3B4F7E9B"/>
    <w:rsid w:val="3D954F01"/>
    <w:rsid w:val="45A165F7"/>
    <w:rsid w:val="46892384"/>
    <w:rsid w:val="48D71AA8"/>
    <w:rsid w:val="4D3627A3"/>
    <w:rsid w:val="4DBF3D84"/>
    <w:rsid w:val="4DE421A1"/>
    <w:rsid w:val="4DEF56D4"/>
    <w:rsid w:val="4F9E679B"/>
    <w:rsid w:val="5138530F"/>
    <w:rsid w:val="53990381"/>
    <w:rsid w:val="57EA7B80"/>
    <w:rsid w:val="5A6250F0"/>
    <w:rsid w:val="5B5A7BEB"/>
    <w:rsid w:val="5E100B27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E797BBF"/>
    <w:rsid w:val="736F7E70"/>
    <w:rsid w:val="74167D57"/>
    <w:rsid w:val="751E1B81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158</Words>
  <Characters>161</Characters>
  <Lines>0</Lines>
  <Paragraphs>0</Paragraphs>
  <TotalTime>0</TotalTime>
  <ScaleCrop>false</ScaleCrop>
  <LinksUpToDate>false</LinksUpToDate>
  <CharactersWithSpaces>169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2026-08-03T09:51:10Z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