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82AC72">
      <w:pPr>
        <w:ind w:firstLine="3080" w:firstLineChars="700"/>
        <w:jc w:val="both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73B62AA0">
      <w:r>
        <w:rPr>
          <w:rFonts w:hint="eastAsia"/>
        </w:rPr>
        <w:t xml:space="preserve"> </w:t>
      </w:r>
    </w:p>
    <w:p w14:paraId="2692583F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酒泉</w:t>
      </w:r>
      <w:r>
        <w:rPr>
          <w:rFonts w:hint="eastAsia" w:ascii="仿宋_GB2312" w:hAnsi="宋体" w:eastAsia="仿宋_GB2312" w:cs="宋体"/>
          <w:sz w:val="32"/>
          <w:szCs w:val="32"/>
        </w:rPr>
        <w:t>敦煌种业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百佳食品</w:t>
      </w:r>
      <w:r>
        <w:rPr>
          <w:rFonts w:hint="eastAsia" w:ascii="仿宋_GB2312" w:hAnsi="宋体" w:eastAsia="仿宋_GB2312" w:cs="宋体"/>
          <w:sz w:val="32"/>
          <w:szCs w:val="32"/>
        </w:rPr>
        <w:t>有限公司</w:t>
      </w:r>
    </w:p>
    <w:p w14:paraId="0C44D05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40EEDAA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CC6D3E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76963B0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3E0C20C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31FEC93F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04CC5B73"/>
    <w:p w14:paraId="4C214892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310A753B">
      <w:pPr>
        <w:spacing w:line="560" w:lineRule="exact"/>
        <w:ind w:firstLine="640" w:firstLineChars="2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</w:p>
    <w:p w14:paraId="0137C572">
      <w:pPr>
        <w:spacing w:line="560" w:lineRule="exact"/>
        <w:ind w:firstLine="640" w:firstLineChars="200"/>
        <w:jc w:val="right"/>
        <w:rPr>
          <w:rFonts w:hint="eastAsia" w:eastAsia="宋体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329A1EA1-147F-4C24-BCBD-CA6F34E7C89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5C11C25E-69A6-48BB-8AD8-7DDA35C9F4A8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44300361-F3F1-44ED-99A8-8F3C7FB3102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D3A5701"/>
    <w:rsid w:val="0E4F2DA3"/>
    <w:rsid w:val="15247C1A"/>
    <w:rsid w:val="181365CA"/>
    <w:rsid w:val="2CBE1C79"/>
    <w:rsid w:val="2F8F7E9E"/>
    <w:rsid w:val="302D3F11"/>
    <w:rsid w:val="322411C4"/>
    <w:rsid w:val="372657CE"/>
    <w:rsid w:val="38773F6A"/>
    <w:rsid w:val="3B4F7E9B"/>
    <w:rsid w:val="3D954F01"/>
    <w:rsid w:val="4DBF3D84"/>
    <w:rsid w:val="4DEF56D4"/>
    <w:rsid w:val="53990381"/>
    <w:rsid w:val="57EA7B80"/>
    <w:rsid w:val="65AA1DAB"/>
    <w:rsid w:val="665D1096"/>
    <w:rsid w:val="6E79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2026-06-29T09:27:04Z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